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A9" w:rsidRPr="002429B8" w:rsidRDefault="00FA25A9" w:rsidP="00FA25A9">
      <w:pPr>
        <w:rPr>
          <w:sz w:val="28"/>
          <w:szCs w:val="28"/>
          <w:lang w:val="en-US"/>
        </w:rPr>
      </w:pPr>
    </w:p>
    <w:p w:rsidR="004B4504" w:rsidRPr="00FA25A9" w:rsidRDefault="00CB2733" w:rsidP="004B4504">
      <w:pPr>
        <w:pStyle w:val="21"/>
        <w:ind w:right="5035"/>
        <w:rPr>
          <w:color w:val="244061"/>
          <w:sz w:val="24"/>
          <w:szCs w:val="22"/>
        </w:rPr>
      </w:pPr>
      <w:r w:rsidRPr="00FA25A9">
        <w:rPr>
          <w:color w:val="244061"/>
          <w:sz w:val="24"/>
          <w:szCs w:val="22"/>
        </w:rPr>
        <w:t>№</w:t>
      </w:r>
      <w:r w:rsidR="004F481C">
        <w:rPr>
          <w:color w:val="244061"/>
          <w:sz w:val="24"/>
          <w:szCs w:val="22"/>
        </w:rPr>
        <w:t>____</w:t>
      </w:r>
      <w:r w:rsidR="00315641" w:rsidRPr="00FA25A9">
        <w:rPr>
          <w:color w:val="244061"/>
          <w:sz w:val="24"/>
          <w:szCs w:val="22"/>
        </w:rPr>
        <w:t xml:space="preserve">   от</w:t>
      </w:r>
      <w:r w:rsidRPr="00FA25A9">
        <w:rPr>
          <w:color w:val="244061"/>
          <w:sz w:val="24"/>
          <w:szCs w:val="22"/>
        </w:rPr>
        <w:t xml:space="preserve"> </w:t>
      </w:r>
      <w:proofErr w:type="gramStart"/>
      <w:r w:rsidR="00315641" w:rsidRPr="00FA25A9">
        <w:rPr>
          <w:color w:val="244061"/>
          <w:sz w:val="24"/>
          <w:szCs w:val="22"/>
        </w:rPr>
        <w:t xml:space="preserve">   </w:t>
      </w:r>
      <w:r w:rsidRPr="00FA25A9">
        <w:rPr>
          <w:color w:val="244061"/>
          <w:sz w:val="24"/>
          <w:szCs w:val="22"/>
        </w:rPr>
        <w:t>«</w:t>
      </w:r>
      <w:proofErr w:type="gramEnd"/>
      <w:r w:rsidR="00E83CC4" w:rsidRPr="00FA25A9">
        <w:rPr>
          <w:color w:val="244061"/>
          <w:sz w:val="24"/>
          <w:szCs w:val="22"/>
        </w:rPr>
        <w:t xml:space="preserve">  </w:t>
      </w:r>
      <w:r w:rsidRPr="00FA25A9">
        <w:rPr>
          <w:color w:val="244061"/>
          <w:sz w:val="24"/>
          <w:szCs w:val="22"/>
        </w:rPr>
        <w:t>»</w:t>
      </w:r>
      <w:r w:rsidR="00B0698F">
        <w:rPr>
          <w:color w:val="244061"/>
          <w:sz w:val="24"/>
          <w:szCs w:val="22"/>
        </w:rPr>
        <w:t xml:space="preserve"> ___________</w:t>
      </w:r>
      <w:r w:rsidRPr="00FA25A9">
        <w:rPr>
          <w:color w:val="244061"/>
          <w:sz w:val="24"/>
          <w:szCs w:val="22"/>
        </w:rPr>
        <w:t xml:space="preserve"> </w:t>
      </w:r>
      <w:r w:rsidR="007447D6" w:rsidRPr="00FA25A9">
        <w:rPr>
          <w:color w:val="244061"/>
          <w:sz w:val="24"/>
          <w:szCs w:val="22"/>
        </w:rPr>
        <w:t xml:space="preserve"> 20</w:t>
      </w:r>
      <w:r w:rsidR="00E83CC4" w:rsidRPr="00FA25A9">
        <w:rPr>
          <w:color w:val="244061"/>
          <w:sz w:val="24"/>
          <w:szCs w:val="22"/>
        </w:rPr>
        <w:t>20</w:t>
      </w:r>
      <w:r w:rsidRPr="00FA25A9">
        <w:rPr>
          <w:color w:val="244061"/>
          <w:sz w:val="24"/>
          <w:szCs w:val="22"/>
        </w:rPr>
        <w:t>г.</w:t>
      </w:r>
    </w:p>
    <w:p w:rsidR="004B4504" w:rsidRPr="004B4504" w:rsidRDefault="004B4504" w:rsidP="004B4504">
      <w:pPr>
        <w:pStyle w:val="21"/>
        <w:ind w:right="5035"/>
        <w:rPr>
          <w:color w:val="244061"/>
          <w:szCs w:val="22"/>
        </w:rPr>
      </w:pPr>
    </w:p>
    <w:tbl>
      <w:tblPr>
        <w:tblW w:w="0" w:type="auto"/>
        <w:tblInd w:w="3002" w:type="dxa"/>
        <w:tblLook w:val="0000" w:firstRow="0" w:lastRow="0" w:firstColumn="0" w:lastColumn="0" w:noHBand="0" w:noVBand="0"/>
      </w:tblPr>
      <w:tblGrid>
        <w:gridCol w:w="1764"/>
        <w:gridCol w:w="5015"/>
      </w:tblGrid>
      <w:tr w:rsidR="00E4191B" w:rsidRPr="00FB34D6" w:rsidTr="005C6131">
        <w:trPr>
          <w:trHeight w:val="338"/>
        </w:trPr>
        <w:tc>
          <w:tcPr>
            <w:tcW w:w="1784" w:type="dxa"/>
          </w:tcPr>
          <w:p w:rsidR="00E4191B" w:rsidRPr="00FB34D6" w:rsidRDefault="00E4191B" w:rsidP="00E4191B">
            <w:pPr>
              <w:ind w:left="2209"/>
              <w:rPr>
                <w:sz w:val="26"/>
                <w:szCs w:val="26"/>
              </w:rPr>
            </w:pPr>
          </w:p>
        </w:tc>
        <w:tc>
          <w:tcPr>
            <w:tcW w:w="5211" w:type="dxa"/>
          </w:tcPr>
          <w:p w:rsidR="008D4C0D" w:rsidRPr="008D4C0D" w:rsidRDefault="008D4C0D" w:rsidP="00E83CC4">
            <w:pPr>
              <w:rPr>
                <w:i/>
                <w:color w:val="BFBFBF" w:themeColor="background1" w:themeShade="BF"/>
                <w:sz w:val="26"/>
                <w:szCs w:val="26"/>
              </w:rPr>
            </w:pPr>
            <w:r w:rsidRPr="008D4C0D">
              <w:rPr>
                <w:i/>
                <w:color w:val="BFBFBF" w:themeColor="background1" w:themeShade="BF"/>
                <w:sz w:val="26"/>
                <w:szCs w:val="26"/>
              </w:rPr>
              <w:t>Наименование и адрес суда:</w:t>
            </w:r>
          </w:p>
          <w:p w:rsidR="00E83CC4" w:rsidRPr="00FB34D6" w:rsidRDefault="008D4C0D" w:rsidP="00E83CC4">
            <w:pPr>
              <w:rPr>
                <w:sz w:val="26"/>
                <w:szCs w:val="26"/>
              </w:rPr>
            </w:pPr>
            <w:r>
              <w:rPr>
                <w:sz w:val="26"/>
                <w:szCs w:val="26"/>
              </w:rPr>
              <w:t>_____________</w:t>
            </w:r>
            <w:r w:rsidR="00CD1C91" w:rsidRPr="00FB34D6">
              <w:rPr>
                <w:sz w:val="26"/>
                <w:szCs w:val="26"/>
              </w:rPr>
              <w:t xml:space="preserve"> районный</w:t>
            </w:r>
            <w:r w:rsidR="00E83CC4" w:rsidRPr="00FB34D6">
              <w:rPr>
                <w:sz w:val="26"/>
                <w:szCs w:val="26"/>
              </w:rPr>
              <w:t xml:space="preserve"> суд города</w:t>
            </w:r>
          </w:p>
          <w:p w:rsidR="00E83CC4" w:rsidRPr="00FB34D6" w:rsidRDefault="00E83CC4" w:rsidP="00E83CC4">
            <w:pPr>
              <w:rPr>
                <w:sz w:val="26"/>
                <w:szCs w:val="26"/>
              </w:rPr>
            </w:pPr>
            <w:r w:rsidRPr="00FB34D6">
              <w:rPr>
                <w:sz w:val="26"/>
                <w:szCs w:val="26"/>
              </w:rPr>
              <w:t>Владикавказа РСО-Алания</w:t>
            </w:r>
          </w:p>
          <w:p w:rsidR="00E83CC4" w:rsidRPr="00FB34D6" w:rsidRDefault="00E83CC4" w:rsidP="008D4C0D">
            <w:pPr>
              <w:rPr>
                <w:sz w:val="26"/>
                <w:szCs w:val="26"/>
              </w:rPr>
            </w:pPr>
          </w:p>
        </w:tc>
      </w:tr>
      <w:tr w:rsidR="00E4191B" w:rsidRPr="00FB34D6" w:rsidTr="005C6131">
        <w:trPr>
          <w:trHeight w:val="2575"/>
        </w:trPr>
        <w:tc>
          <w:tcPr>
            <w:tcW w:w="1784" w:type="dxa"/>
          </w:tcPr>
          <w:p w:rsidR="00E4191B" w:rsidRPr="00FB34D6" w:rsidRDefault="00E4191B" w:rsidP="00E4191B">
            <w:pPr>
              <w:jc w:val="right"/>
              <w:rPr>
                <w:sz w:val="26"/>
                <w:szCs w:val="26"/>
              </w:rPr>
            </w:pPr>
            <w:r w:rsidRPr="00FB34D6">
              <w:rPr>
                <w:sz w:val="26"/>
                <w:szCs w:val="26"/>
              </w:rPr>
              <w:t>Заявитель:</w:t>
            </w:r>
          </w:p>
        </w:tc>
        <w:tc>
          <w:tcPr>
            <w:tcW w:w="5211" w:type="dxa"/>
          </w:tcPr>
          <w:p w:rsidR="00E4191B" w:rsidRPr="00FB34D6" w:rsidRDefault="00E4191B" w:rsidP="00110348">
            <w:pPr>
              <w:rPr>
                <w:sz w:val="26"/>
                <w:szCs w:val="26"/>
              </w:rPr>
            </w:pPr>
          </w:p>
        </w:tc>
      </w:tr>
      <w:tr w:rsidR="00E4191B" w:rsidRPr="00FB34D6" w:rsidTr="005C6131">
        <w:trPr>
          <w:trHeight w:val="2835"/>
        </w:trPr>
        <w:tc>
          <w:tcPr>
            <w:tcW w:w="1784" w:type="dxa"/>
          </w:tcPr>
          <w:p w:rsidR="00E4191B" w:rsidRPr="00FB34D6" w:rsidRDefault="00E4191B" w:rsidP="00E03536">
            <w:pPr>
              <w:ind w:left="8"/>
              <w:jc w:val="right"/>
              <w:rPr>
                <w:sz w:val="26"/>
                <w:szCs w:val="26"/>
              </w:rPr>
            </w:pPr>
            <w:r w:rsidRPr="00FB34D6">
              <w:rPr>
                <w:sz w:val="26"/>
                <w:szCs w:val="26"/>
              </w:rPr>
              <w:t>Ответчик</w:t>
            </w:r>
            <w:r w:rsidR="00CD7E7C" w:rsidRPr="00FB34D6">
              <w:rPr>
                <w:sz w:val="26"/>
                <w:szCs w:val="26"/>
              </w:rPr>
              <w:t>и</w:t>
            </w:r>
            <w:r w:rsidRPr="00FB34D6">
              <w:rPr>
                <w:sz w:val="26"/>
                <w:szCs w:val="26"/>
              </w:rPr>
              <w:t>:</w:t>
            </w:r>
          </w:p>
        </w:tc>
        <w:tc>
          <w:tcPr>
            <w:tcW w:w="5211" w:type="dxa"/>
          </w:tcPr>
          <w:p w:rsidR="00520B24" w:rsidRPr="00FB34D6" w:rsidRDefault="00E4191B" w:rsidP="00E4191B">
            <w:pPr>
              <w:rPr>
                <w:sz w:val="26"/>
                <w:szCs w:val="26"/>
              </w:rPr>
            </w:pPr>
            <w:bookmarkStart w:id="0" w:name="_Hlk28676571"/>
            <w:r w:rsidRPr="00FB34D6">
              <w:rPr>
                <w:sz w:val="26"/>
                <w:szCs w:val="26"/>
              </w:rPr>
              <w:t>Судебный пристав-исполнитель при директоре Федерал</w:t>
            </w:r>
            <w:r w:rsidR="003276F7" w:rsidRPr="00FB34D6">
              <w:rPr>
                <w:sz w:val="26"/>
                <w:szCs w:val="26"/>
              </w:rPr>
              <w:t>ьной службы судебных приставов-</w:t>
            </w:r>
            <w:r w:rsidRPr="00FB34D6">
              <w:rPr>
                <w:sz w:val="26"/>
                <w:szCs w:val="26"/>
              </w:rPr>
              <w:t>главном судебном приставе Управления по исполнению особо важных исполнительных производств</w:t>
            </w:r>
            <w:r w:rsidR="00520B24" w:rsidRPr="00FB34D6">
              <w:rPr>
                <w:sz w:val="26"/>
                <w:szCs w:val="26"/>
              </w:rPr>
              <w:t>,</w:t>
            </w:r>
          </w:p>
          <w:bookmarkEnd w:id="0"/>
          <w:p w:rsidR="00E4191B" w:rsidRPr="00FB34D6" w:rsidRDefault="00577C6A" w:rsidP="00E4191B">
            <w:pPr>
              <w:rPr>
                <w:sz w:val="26"/>
                <w:szCs w:val="26"/>
              </w:rPr>
            </w:pPr>
            <w:r>
              <w:rPr>
                <w:sz w:val="26"/>
                <w:szCs w:val="26"/>
              </w:rPr>
              <w:t>Малкина М.В.</w:t>
            </w:r>
          </w:p>
          <w:p w:rsidR="00F370B2" w:rsidRPr="00FB34D6" w:rsidRDefault="00F370B2" w:rsidP="00E4191B">
            <w:pPr>
              <w:rPr>
                <w:sz w:val="26"/>
                <w:szCs w:val="26"/>
              </w:rPr>
            </w:pPr>
            <w:r w:rsidRPr="00FB34D6">
              <w:rPr>
                <w:sz w:val="26"/>
                <w:szCs w:val="26"/>
              </w:rPr>
              <w:t>107996, г. Москва, пер. Газетный, д. 7, стр. 1</w:t>
            </w:r>
          </w:p>
          <w:p w:rsidR="00F370B2" w:rsidRPr="00FB34D6" w:rsidRDefault="00F370B2" w:rsidP="00E4191B">
            <w:pPr>
              <w:rPr>
                <w:sz w:val="26"/>
                <w:szCs w:val="26"/>
              </w:rPr>
            </w:pPr>
          </w:p>
          <w:p w:rsidR="00FC66D5" w:rsidRPr="00FB34D6" w:rsidRDefault="00FC66D5" w:rsidP="00FC66D5">
            <w:pPr>
              <w:rPr>
                <w:sz w:val="26"/>
                <w:szCs w:val="26"/>
              </w:rPr>
            </w:pPr>
            <w:r w:rsidRPr="00FB34D6">
              <w:rPr>
                <w:sz w:val="26"/>
                <w:szCs w:val="26"/>
              </w:rPr>
              <w:t>Федеральная служба судебных приставов России</w:t>
            </w:r>
            <w:r w:rsidR="00315641" w:rsidRPr="00FB34D6">
              <w:rPr>
                <w:sz w:val="26"/>
                <w:szCs w:val="26"/>
              </w:rPr>
              <w:t xml:space="preserve"> </w:t>
            </w:r>
          </w:p>
          <w:p w:rsidR="00A069E1" w:rsidRPr="00FB34D6" w:rsidRDefault="00A069E1" w:rsidP="00E4191B">
            <w:pPr>
              <w:rPr>
                <w:sz w:val="26"/>
                <w:szCs w:val="26"/>
              </w:rPr>
            </w:pPr>
            <w:r w:rsidRPr="00FB34D6">
              <w:rPr>
                <w:sz w:val="26"/>
                <w:szCs w:val="26"/>
              </w:rPr>
              <w:t>107996, г.</w:t>
            </w:r>
            <w:r w:rsidR="004F481C" w:rsidRPr="00FB34D6">
              <w:rPr>
                <w:sz w:val="26"/>
                <w:szCs w:val="26"/>
              </w:rPr>
              <w:t xml:space="preserve"> </w:t>
            </w:r>
            <w:r w:rsidRPr="00FB34D6">
              <w:rPr>
                <w:sz w:val="26"/>
                <w:szCs w:val="26"/>
              </w:rPr>
              <w:t xml:space="preserve">Москва, ул. Кузнецкий Мост, д. 16/5, стр. 1 </w:t>
            </w:r>
          </w:p>
          <w:p w:rsidR="00E4191B" w:rsidRPr="00FB34D6" w:rsidRDefault="00FC66D5" w:rsidP="00E4191B">
            <w:pPr>
              <w:rPr>
                <w:sz w:val="26"/>
                <w:szCs w:val="26"/>
              </w:rPr>
            </w:pPr>
            <w:r w:rsidRPr="00FB34D6">
              <w:rPr>
                <w:sz w:val="26"/>
                <w:szCs w:val="26"/>
              </w:rPr>
              <w:t>(ИНН: 7709576929 ОГРН:</w:t>
            </w:r>
            <w:r w:rsidR="005C6131">
              <w:rPr>
                <w:sz w:val="26"/>
                <w:szCs w:val="26"/>
                <w:lang w:val="en-US"/>
              </w:rPr>
              <w:t xml:space="preserve"> </w:t>
            </w:r>
            <w:r w:rsidRPr="00FB34D6">
              <w:rPr>
                <w:sz w:val="26"/>
                <w:szCs w:val="26"/>
              </w:rPr>
              <w:t>1047796859791)</w:t>
            </w:r>
          </w:p>
        </w:tc>
      </w:tr>
    </w:tbl>
    <w:p w:rsidR="00EA407C" w:rsidRPr="00FB34D6" w:rsidRDefault="00EA407C" w:rsidP="00EA407C">
      <w:pPr>
        <w:rPr>
          <w:sz w:val="26"/>
          <w:szCs w:val="26"/>
        </w:rPr>
      </w:pPr>
    </w:p>
    <w:p w:rsidR="005628FD" w:rsidRPr="00FB34D6" w:rsidRDefault="00E83CC4" w:rsidP="005628FD">
      <w:pPr>
        <w:jc w:val="center"/>
        <w:rPr>
          <w:bCs/>
          <w:sz w:val="26"/>
          <w:szCs w:val="26"/>
        </w:rPr>
      </w:pPr>
      <w:r w:rsidRPr="00FB34D6">
        <w:rPr>
          <w:bCs/>
          <w:sz w:val="26"/>
          <w:szCs w:val="26"/>
        </w:rPr>
        <w:t>АДМИНИСТРАТИВНОЕ ИСКОВОЕ</w:t>
      </w:r>
      <w:r w:rsidR="003A36BA" w:rsidRPr="00FB34D6">
        <w:rPr>
          <w:bCs/>
          <w:sz w:val="26"/>
          <w:szCs w:val="26"/>
        </w:rPr>
        <w:t xml:space="preserve"> </w:t>
      </w:r>
      <w:r w:rsidR="00B87FF8" w:rsidRPr="00FB34D6">
        <w:rPr>
          <w:bCs/>
          <w:sz w:val="26"/>
          <w:szCs w:val="26"/>
        </w:rPr>
        <w:t>ЗАЯВЛЕНИЕ</w:t>
      </w:r>
    </w:p>
    <w:p w:rsidR="003B3C71" w:rsidRPr="00FB34D6" w:rsidRDefault="003B3C71" w:rsidP="003B3C71">
      <w:pPr>
        <w:spacing w:after="240"/>
        <w:jc w:val="center"/>
        <w:rPr>
          <w:sz w:val="26"/>
          <w:szCs w:val="26"/>
        </w:rPr>
      </w:pPr>
      <w:r w:rsidRPr="00FB34D6">
        <w:rPr>
          <w:sz w:val="26"/>
          <w:szCs w:val="26"/>
        </w:rPr>
        <w:t xml:space="preserve">о </w:t>
      </w:r>
      <w:r w:rsidR="00577C6A">
        <w:rPr>
          <w:sz w:val="26"/>
          <w:szCs w:val="26"/>
        </w:rPr>
        <w:t>снятии ареста с денежных средств</w:t>
      </w:r>
    </w:p>
    <w:p w:rsidR="00B0698F" w:rsidRDefault="00B0698F" w:rsidP="00110348">
      <w:pPr>
        <w:ind w:firstLine="709"/>
        <w:jc w:val="both"/>
        <w:rPr>
          <w:sz w:val="26"/>
          <w:szCs w:val="26"/>
        </w:rPr>
      </w:pPr>
      <w:r w:rsidRPr="00B0698F">
        <w:rPr>
          <w:i/>
          <w:sz w:val="26"/>
          <w:szCs w:val="26"/>
        </w:rPr>
        <w:t xml:space="preserve">Вариант для </w:t>
      </w:r>
      <w:proofErr w:type="spellStart"/>
      <w:proofErr w:type="gramStart"/>
      <w:r w:rsidRPr="00B0698F">
        <w:rPr>
          <w:i/>
          <w:sz w:val="26"/>
          <w:szCs w:val="26"/>
        </w:rPr>
        <w:t>юр.лиц</w:t>
      </w:r>
      <w:proofErr w:type="spellEnd"/>
      <w:proofErr w:type="gramEnd"/>
      <w:r>
        <w:rPr>
          <w:sz w:val="26"/>
          <w:szCs w:val="26"/>
        </w:rPr>
        <w:t>:</w:t>
      </w:r>
    </w:p>
    <w:p w:rsidR="00110348" w:rsidRDefault="00110348" w:rsidP="00110348">
      <w:pPr>
        <w:ind w:firstLine="709"/>
        <w:jc w:val="both"/>
        <w:rPr>
          <w:sz w:val="26"/>
          <w:szCs w:val="26"/>
        </w:rPr>
      </w:pPr>
      <w:r>
        <w:rPr>
          <w:sz w:val="26"/>
          <w:szCs w:val="26"/>
        </w:rPr>
        <w:t xml:space="preserve">Между ПОТРЕБИТЕЛЬ … и АО «Севкавказэнерго» был заключен договор энергоснабжения </w:t>
      </w:r>
      <w:r w:rsidR="00410E32">
        <w:rPr>
          <w:sz w:val="26"/>
          <w:szCs w:val="26"/>
        </w:rPr>
        <w:t xml:space="preserve">от … </w:t>
      </w:r>
      <w:r>
        <w:rPr>
          <w:sz w:val="26"/>
          <w:szCs w:val="26"/>
        </w:rPr>
        <w:t>№</w:t>
      </w:r>
      <w:r w:rsidR="00B0698F">
        <w:rPr>
          <w:sz w:val="26"/>
          <w:szCs w:val="26"/>
        </w:rPr>
        <w:t xml:space="preserve"> </w:t>
      </w:r>
      <w:r>
        <w:rPr>
          <w:sz w:val="26"/>
          <w:szCs w:val="26"/>
        </w:rPr>
        <w:t>…</w:t>
      </w:r>
      <w:r w:rsidR="00B0698F">
        <w:rPr>
          <w:sz w:val="26"/>
          <w:szCs w:val="26"/>
        </w:rPr>
        <w:t xml:space="preserve"> </w:t>
      </w:r>
    </w:p>
    <w:p w:rsidR="00B0698F" w:rsidRDefault="00B0698F" w:rsidP="00110348">
      <w:pPr>
        <w:ind w:firstLine="709"/>
        <w:jc w:val="both"/>
        <w:rPr>
          <w:sz w:val="26"/>
          <w:szCs w:val="26"/>
        </w:rPr>
      </w:pPr>
    </w:p>
    <w:p w:rsidR="00B0698F" w:rsidRDefault="00B0698F" w:rsidP="00B0698F">
      <w:pPr>
        <w:ind w:firstLine="709"/>
        <w:jc w:val="both"/>
        <w:rPr>
          <w:sz w:val="26"/>
          <w:szCs w:val="26"/>
        </w:rPr>
      </w:pPr>
      <w:r w:rsidRPr="00B0698F">
        <w:rPr>
          <w:i/>
          <w:sz w:val="26"/>
          <w:szCs w:val="26"/>
        </w:rPr>
        <w:t xml:space="preserve">Вариант для </w:t>
      </w:r>
      <w:proofErr w:type="spellStart"/>
      <w:proofErr w:type="gramStart"/>
      <w:r>
        <w:rPr>
          <w:i/>
          <w:sz w:val="26"/>
          <w:szCs w:val="26"/>
        </w:rPr>
        <w:t>физ</w:t>
      </w:r>
      <w:r w:rsidRPr="00B0698F">
        <w:rPr>
          <w:i/>
          <w:sz w:val="26"/>
          <w:szCs w:val="26"/>
        </w:rPr>
        <w:t>.лиц</w:t>
      </w:r>
      <w:proofErr w:type="spellEnd"/>
      <w:proofErr w:type="gramEnd"/>
      <w:r>
        <w:rPr>
          <w:sz w:val="26"/>
          <w:szCs w:val="26"/>
        </w:rPr>
        <w:t>:</w:t>
      </w:r>
    </w:p>
    <w:p w:rsidR="00B0698F" w:rsidRDefault="00B0698F" w:rsidP="00110348">
      <w:pPr>
        <w:ind w:firstLine="709"/>
        <w:jc w:val="both"/>
        <w:rPr>
          <w:sz w:val="26"/>
          <w:szCs w:val="26"/>
        </w:rPr>
      </w:pPr>
      <w:r>
        <w:rPr>
          <w:sz w:val="26"/>
          <w:szCs w:val="26"/>
        </w:rPr>
        <w:t>Между ПОТРЕБИТЕЛЬ … и АО «Севкавказэнерго» был заключен публичный договор энергоснабжения</w:t>
      </w:r>
      <w:r w:rsidR="00410E32">
        <w:rPr>
          <w:sz w:val="26"/>
          <w:szCs w:val="26"/>
        </w:rPr>
        <w:t>,</w:t>
      </w:r>
      <w:r>
        <w:rPr>
          <w:sz w:val="26"/>
          <w:szCs w:val="26"/>
        </w:rPr>
        <w:t xml:space="preserve"> Л/С № …</w:t>
      </w:r>
    </w:p>
    <w:p w:rsidR="00B0698F" w:rsidRDefault="00B0698F" w:rsidP="00110348">
      <w:pPr>
        <w:ind w:firstLine="709"/>
        <w:jc w:val="both"/>
        <w:rPr>
          <w:sz w:val="26"/>
          <w:szCs w:val="26"/>
        </w:rPr>
      </w:pPr>
    </w:p>
    <w:p w:rsidR="00110348" w:rsidRDefault="00110348" w:rsidP="00110348">
      <w:pPr>
        <w:ind w:firstLine="709"/>
        <w:jc w:val="both"/>
        <w:rPr>
          <w:bCs/>
          <w:sz w:val="26"/>
          <w:szCs w:val="26"/>
        </w:rPr>
      </w:pPr>
      <w:r w:rsidRPr="00FB34D6">
        <w:rPr>
          <w:bCs/>
          <w:sz w:val="26"/>
          <w:szCs w:val="26"/>
        </w:rPr>
        <w:t>С 01.04.2020 АО «Севкавказэнерго» утратило статус гарантирующего поставщика, с указанной даты статус гарантирующего поставщика электроэнергии присвоен ПАО «Россети Северный Кавказ».</w:t>
      </w:r>
    </w:p>
    <w:p w:rsidR="00B0698F" w:rsidRPr="00B0698F" w:rsidRDefault="00B0698F" w:rsidP="00E35899">
      <w:pPr>
        <w:ind w:firstLine="709"/>
        <w:jc w:val="both"/>
        <w:rPr>
          <w:i/>
          <w:sz w:val="26"/>
          <w:szCs w:val="26"/>
        </w:rPr>
      </w:pPr>
      <w:r w:rsidRPr="00B0698F">
        <w:rPr>
          <w:i/>
          <w:sz w:val="26"/>
          <w:szCs w:val="26"/>
        </w:rPr>
        <w:t>Вариант 1:</w:t>
      </w:r>
    </w:p>
    <w:p w:rsidR="00110348" w:rsidRDefault="00110348" w:rsidP="00E35899">
      <w:pPr>
        <w:ind w:firstLine="709"/>
        <w:jc w:val="both"/>
        <w:rPr>
          <w:sz w:val="26"/>
          <w:szCs w:val="26"/>
        </w:rPr>
      </w:pPr>
      <w:r>
        <w:rPr>
          <w:sz w:val="26"/>
          <w:szCs w:val="26"/>
        </w:rPr>
        <w:t>ПОТРЕБИТЕЛЬ</w:t>
      </w:r>
      <w:r w:rsidRPr="00FB34D6">
        <w:rPr>
          <w:sz w:val="26"/>
          <w:szCs w:val="26"/>
        </w:rPr>
        <w:t xml:space="preserve"> </w:t>
      </w:r>
      <w:r>
        <w:rPr>
          <w:sz w:val="26"/>
          <w:szCs w:val="26"/>
        </w:rPr>
        <w:t xml:space="preserve">ошибочно произвел оплату на счет </w:t>
      </w:r>
      <w:r w:rsidRPr="00FB34D6">
        <w:rPr>
          <w:bCs/>
          <w:sz w:val="26"/>
          <w:szCs w:val="26"/>
        </w:rPr>
        <w:t>АО «Севкавказэнерго»</w:t>
      </w:r>
      <w:r>
        <w:rPr>
          <w:sz w:val="26"/>
          <w:szCs w:val="26"/>
        </w:rPr>
        <w:t xml:space="preserve"> в размере … руб.</w:t>
      </w:r>
    </w:p>
    <w:p w:rsidR="00B0698F" w:rsidRDefault="00B0698F" w:rsidP="00E35899">
      <w:pPr>
        <w:ind w:firstLine="709"/>
        <w:jc w:val="both"/>
        <w:rPr>
          <w:sz w:val="26"/>
          <w:szCs w:val="26"/>
        </w:rPr>
      </w:pPr>
    </w:p>
    <w:p w:rsidR="00410E32" w:rsidRDefault="00410E32" w:rsidP="00E35899">
      <w:pPr>
        <w:ind w:firstLine="709"/>
        <w:jc w:val="both"/>
        <w:rPr>
          <w:i/>
          <w:sz w:val="26"/>
          <w:szCs w:val="26"/>
        </w:rPr>
      </w:pPr>
    </w:p>
    <w:p w:rsidR="00410E32" w:rsidRDefault="00410E32" w:rsidP="00E35899">
      <w:pPr>
        <w:ind w:firstLine="709"/>
        <w:jc w:val="both"/>
        <w:rPr>
          <w:i/>
          <w:sz w:val="26"/>
          <w:szCs w:val="26"/>
        </w:rPr>
      </w:pPr>
    </w:p>
    <w:p w:rsidR="00B0698F" w:rsidRDefault="00B0698F" w:rsidP="00E35899">
      <w:pPr>
        <w:ind w:firstLine="709"/>
        <w:jc w:val="both"/>
        <w:rPr>
          <w:i/>
          <w:sz w:val="26"/>
          <w:szCs w:val="26"/>
        </w:rPr>
      </w:pPr>
      <w:r w:rsidRPr="00B0698F">
        <w:rPr>
          <w:i/>
          <w:sz w:val="26"/>
          <w:szCs w:val="26"/>
        </w:rPr>
        <w:t>Вариант 2</w:t>
      </w:r>
      <w:r>
        <w:rPr>
          <w:i/>
          <w:sz w:val="26"/>
          <w:szCs w:val="26"/>
        </w:rPr>
        <w:t>:</w:t>
      </w:r>
    </w:p>
    <w:p w:rsidR="00B0698F" w:rsidRDefault="00B0698F" w:rsidP="00E35899">
      <w:pPr>
        <w:ind w:firstLine="709"/>
        <w:jc w:val="both"/>
        <w:rPr>
          <w:sz w:val="26"/>
          <w:szCs w:val="26"/>
        </w:rPr>
      </w:pPr>
      <w:r w:rsidRPr="00B0698F">
        <w:rPr>
          <w:sz w:val="26"/>
          <w:szCs w:val="26"/>
        </w:rPr>
        <w:lastRenderedPageBreak/>
        <w:t>На 01.04.2020 размер авансовых платежей</w:t>
      </w:r>
      <w:r>
        <w:rPr>
          <w:sz w:val="26"/>
          <w:szCs w:val="26"/>
        </w:rPr>
        <w:t xml:space="preserve"> </w:t>
      </w:r>
      <w:r w:rsidRPr="00FB34D6">
        <w:rPr>
          <w:sz w:val="26"/>
          <w:szCs w:val="26"/>
        </w:rPr>
        <w:t>электрическую энергию</w:t>
      </w:r>
      <w:r>
        <w:rPr>
          <w:sz w:val="26"/>
          <w:szCs w:val="26"/>
        </w:rPr>
        <w:t>,</w:t>
      </w:r>
      <w:r w:rsidRPr="00FB34D6">
        <w:rPr>
          <w:sz w:val="26"/>
          <w:szCs w:val="26"/>
        </w:rPr>
        <w:t xml:space="preserve"> внесенный в адрес </w:t>
      </w:r>
      <w:r>
        <w:rPr>
          <w:sz w:val="26"/>
          <w:szCs w:val="26"/>
        </w:rPr>
        <w:t>АО «Севкавказэнерго» составил … руб.</w:t>
      </w:r>
    </w:p>
    <w:p w:rsidR="00B0698F" w:rsidRPr="00B0698F" w:rsidRDefault="00B0698F" w:rsidP="00E35899">
      <w:pPr>
        <w:ind w:firstLine="709"/>
        <w:jc w:val="both"/>
        <w:rPr>
          <w:sz w:val="26"/>
          <w:szCs w:val="26"/>
        </w:rPr>
      </w:pPr>
    </w:p>
    <w:p w:rsidR="00110348" w:rsidRDefault="00B0698F" w:rsidP="00E35899">
      <w:pPr>
        <w:ind w:firstLine="709"/>
        <w:jc w:val="both"/>
        <w:rPr>
          <w:sz w:val="26"/>
          <w:szCs w:val="26"/>
        </w:rPr>
      </w:pPr>
      <w:r>
        <w:rPr>
          <w:sz w:val="26"/>
          <w:szCs w:val="26"/>
        </w:rPr>
        <w:t xml:space="preserve"> </w:t>
      </w:r>
      <w:r w:rsidR="00110348" w:rsidRPr="00FB34D6">
        <w:rPr>
          <w:sz w:val="26"/>
          <w:szCs w:val="26"/>
        </w:rPr>
        <w:t>В соответствии с п. 23 Основных положений функционирования розничных рынков электрической энергии, утвержденных Постановлением Правительства РФ от 04.05.2012 №442, авансовый платеж за электрическую энергию внесенный в адрес организации, утратившей статус гарантирующего поставщика, не обеспеченный поставкой электрической энергии, по указанию потребителя должен быть возвращен ему, либо по его письменному заявлению перечислен гарантирующему поставщику, с которым заключен договор энергоснабжения (купли-продажи (поставки) электрической энергии (мощности)).</w:t>
      </w:r>
    </w:p>
    <w:p w:rsidR="00E4191B" w:rsidRPr="00FB34D6" w:rsidRDefault="00110348" w:rsidP="00110348">
      <w:pPr>
        <w:ind w:firstLine="709"/>
        <w:jc w:val="both"/>
        <w:rPr>
          <w:sz w:val="26"/>
          <w:szCs w:val="26"/>
        </w:rPr>
      </w:pPr>
      <w:r>
        <w:rPr>
          <w:sz w:val="26"/>
          <w:szCs w:val="26"/>
        </w:rPr>
        <w:t>На требование о возврате денежных средств</w:t>
      </w:r>
      <w:r w:rsidR="00B0698F">
        <w:rPr>
          <w:sz w:val="26"/>
          <w:szCs w:val="26"/>
        </w:rPr>
        <w:t xml:space="preserve"> (</w:t>
      </w:r>
      <w:r w:rsidR="00B0698F" w:rsidRPr="00B0698F">
        <w:rPr>
          <w:i/>
          <w:sz w:val="26"/>
          <w:szCs w:val="26"/>
        </w:rPr>
        <w:t>либо перечислении денежных средств в адрес ПАО «Россети Северный Кавказ»</w:t>
      </w:r>
      <w:r w:rsidR="00B0698F">
        <w:rPr>
          <w:sz w:val="26"/>
          <w:szCs w:val="26"/>
        </w:rPr>
        <w:t>)</w:t>
      </w:r>
      <w:r>
        <w:rPr>
          <w:sz w:val="26"/>
          <w:szCs w:val="26"/>
        </w:rPr>
        <w:t xml:space="preserve"> в АО «Севкавказэнерго» пояснили, что </w:t>
      </w:r>
      <w:r w:rsidR="00E4191B" w:rsidRPr="00FB34D6">
        <w:rPr>
          <w:sz w:val="26"/>
          <w:szCs w:val="26"/>
        </w:rPr>
        <w:t xml:space="preserve">производстве судебного пристава-исполнителя при директоре Федеральной службы судебных приставов – главном судебном приставе Управления по исполнению особо важных исполнительных производств </w:t>
      </w:r>
      <w:r w:rsidR="00A35356">
        <w:rPr>
          <w:sz w:val="26"/>
          <w:szCs w:val="26"/>
        </w:rPr>
        <w:t>Малкиной М</w:t>
      </w:r>
      <w:r w:rsidR="002F392D" w:rsidRPr="00FB34D6">
        <w:rPr>
          <w:sz w:val="26"/>
          <w:szCs w:val="26"/>
        </w:rPr>
        <w:t>.В.</w:t>
      </w:r>
      <w:r w:rsidR="00E4191B" w:rsidRPr="00FB34D6">
        <w:rPr>
          <w:sz w:val="26"/>
          <w:szCs w:val="26"/>
        </w:rPr>
        <w:t xml:space="preserve"> находится сводное исполнительное производство № 3245098/17/99001-СД, возбужденное в отношении АО «Севкавказэнерго».</w:t>
      </w:r>
    </w:p>
    <w:p w:rsidR="006F5D6E" w:rsidRDefault="006F5D6E" w:rsidP="00537C0B">
      <w:pPr>
        <w:ind w:firstLine="709"/>
        <w:jc w:val="both"/>
        <w:rPr>
          <w:sz w:val="26"/>
          <w:szCs w:val="26"/>
        </w:rPr>
      </w:pPr>
      <w:bookmarkStart w:id="1" w:name="_Hlk50036403"/>
      <w:r w:rsidRPr="006F5D6E">
        <w:rPr>
          <w:sz w:val="26"/>
          <w:szCs w:val="26"/>
        </w:rPr>
        <w:t>В рамках сводного исполнительного производства, возбужденного в отношении АО «Севкавказэнерго» № 3245098/17/99001-СД наложен арест и обращено взыскание на денежные средства, находящиеся на всех счетах в различных банковских учреждениях, в том числе ПАО «Сбербанк», Центральном филиале АО «АБ «Россия», АО «Газпромбанк», Филиале ПАО Банка ВТБ  г. Ставрополь,  наложен арест и обращено взыскание на имущественные права по агентским договорам (денежные средства, поступающие от потребителей за электроэнергию), в том числе заключенным с ООО «ЦИФРОВОЙ РАСЧЕТНЫЙ ЦЕНТР».</w:t>
      </w:r>
    </w:p>
    <w:p w:rsidR="00B0698F" w:rsidRDefault="00B0698F" w:rsidP="00537C0B">
      <w:pPr>
        <w:ind w:firstLine="709"/>
        <w:jc w:val="both"/>
        <w:rPr>
          <w:sz w:val="26"/>
          <w:szCs w:val="26"/>
        </w:rPr>
      </w:pPr>
    </w:p>
    <w:p w:rsidR="006F5D6E" w:rsidRPr="006F5D6E" w:rsidRDefault="006F5D6E" w:rsidP="006F5D6E">
      <w:pPr>
        <w:ind w:firstLine="709"/>
        <w:jc w:val="both"/>
        <w:rPr>
          <w:sz w:val="26"/>
          <w:szCs w:val="26"/>
        </w:rPr>
      </w:pPr>
      <w:r w:rsidRPr="006F5D6E">
        <w:rPr>
          <w:sz w:val="26"/>
          <w:szCs w:val="26"/>
        </w:rPr>
        <w:t xml:space="preserve">Согласно </w:t>
      </w:r>
      <w:proofErr w:type="spellStart"/>
      <w:r w:rsidRPr="006F5D6E">
        <w:rPr>
          <w:sz w:val="26"/>
          <w:szCs w:val="26"/>
        </w:rPr>
        <w:t>пп</w:t>
      </w:r>
      <w:proofErr w:type="spellEnd"/>
      <w:r w:rsidRPr="006F5D6E">
        <w:rPr>
          <w:sz w:val="26"/>
          <w:szCs w:val="26"/>
        </w:rPr>
        <w:t>. 1 п. 3 ст. 68 ФЗ «Об исполнительном производстве» мерами принудительного исполнения являются в том числе обращение взыскания на имущество должника, в том числе на денежные средства и ценные бумаги.</w:t>
      </w:r>
    </w:p>
    <w:p w:rsidR="00537C0B" w:rsidRDefault="006F5D6E" w:rsidP="000F52CB">
      <w:pPr>
        <w:spacing w:after="120"/>
        <w:ind w:firstLine="709"/>
        <w:jc w:val="both"/>
        <w:rPr>
          <w:sz w:val="26"/>
          <w:szCs w:val="26"/>
        </w:rPr>
      </w:pPr>
      <w:r>
        <w:rPr>
          <w:sz w:val="26"/>
          <w:szCs w:val="26"/>
        </w:rPr>
        <w:t>Д</w:t>
      </w:r>
      <w:r w:rsidR="00537C0B" w:rsidRPr="00537C0B">
        <w:rPr>
          <w:sz w:val="26"/>
          <w:szCs w:val="26"/>
        </w:rPr>
        <w:t xml:space="preserve">енежные средства, ошибочно поступившие на счета АО «Севкавказэнерго» </w:t>
      </w:r>
      <w:r w:rsidR="00B0698F" w:rsidRPr="00B0698F">
        <w:rPr>
          <w:i/>
          <w:sz w:val="26"/>
          <w:szCs w:val="26"/>
        </w:rPr>
        <w:t>(либо</w:t>
      </w:r>
      <w:r w:rsidR="00537C0B" w:rsidRPr="00B0698F">
        <w:rPr>
          <w:i/>
          <w:sz w:val="26"/>
          <w:szCs w:val="26"/>
        </w:rPr>
        <w:t xml:space="preserve"> платежного агента</w:t>
      </w:r>
      <w:r w:rsidRPr="00B0698F">
        <w:rPr>
          <w:i/>
          <w:sz w:val="26"/>
          <w:szCs w:val="26"/>
        </w:rPr>
        <w:t xml:space="preserve"> ООО «ЦИФРОВОЙ РАСЧЕТНЫЙ ЦЕНТР»</w:t>
      </w:r>
      <w:r w:rsidR="00153A99" w:rsidRPr="00B0698F">
        <w:rPr>
          <w:i/>
          <w:sz w:val="26"/>
          <w:szCs w:val="26"/>
        </w:rPr>
        <w:t xml:space="preserve"> (ООО «ЦРЦ»)</w:t>
      </w:r>
      <w:r w:rsidR="00B0698F" w:rsidRPr="00B0698F">
        <w:rPr>
          <w:i/>
          <w:sz w:val="26"/>
          <w:szCs w:val="26"/>
        </w:rPr>
        <w:t xml:space="preserve"> (прежнее наименование ООО «Юрэнергоконсалт»)</w:t>
      </w:r>
      <w:r>
        <w:rPr>
          <w:sz w:val="26"/>
          <w:szCs w:val="26"/>
        </w:rPr>
        <w:t>, а также авансовые платежи, не обеспеченные поставкой электроэнергии</w:t>
      </w:r>
      <w:r w:rsidR="00537C0B" w:rsidRPr="00537C0B">
        <w:rPr>
          <w:sz w:val="26"/>
          <w:szCs w:val="26"/>
        </w:rPr>
        <w:t>, не могут считаться доходом должника</w:t>
      </w:r>
      <w:r w:rsidR="00A35356">
        <w:rPr>
          <w:sz w:val="26"/>
          <w:szCs w:val="26"/>
        </w:rPr>
        <w:t>,</w:t>
      </w:r>
      <w:r w:rsidR="00537C0B" w:rsidRPr="00537C0B">
        <w:rPr>
          <w:sz w:val="26"/>
          <w:szCs w:val="26"/>
        </w:rPr>
        <w:t xml:space="preserve"> не являются его имуществом</w:t>
      </w:r>
      <w:r w:rsidR="00A35356" w:rsidRPr="00A35356">
        <w:rPr>
          <w:sz w:val="26"/>
          <w:szCs w:val="26"/>
        </w:rPr>
        <w:t xml:space="preserve"> </w:t>
      </w:r>
      <w:r w:rsidR="00A35356" w:rsidRPr="00FB34D6">
        <w:rPr>
          <w:sz w:val="26"/>
          <w:szCs w:val="26"/>
        </w:rPr>
        <w:t>и должны быть либо возвращены потребителям, либо перечислены новому гарантирующему поставщику</w:t>
      </w:r>
      <w:r w:rsidR="00110348">
        <w:rPr>
          <w:sz w:val="26"/>
          <w:szCs w:val="26"/>
        </w:rPr>
        <w:t>.</w:t>
      </w:r>
    </w:p>
    <w:p w:rsidR="00F87CC2" w:rsidRPr="00537C0B" w:rsidRDefault="00F87CC2" w:rsidP="000F52CB">
      <w:pPr>
        <w:spacing w:after="120"/>
        <w:ind w:firstLine="709"/>
        <w:jc w:val="both"/>
        <w:rPr>
          <w:sz w:val="26"/>
          <w:szCs w:val="26"/>
        </w:rPr>
      </w:pPr>
      <w:r>
        <w:rPr>
          <w:sz w:val="26"/>
          <w:szCs w:val="26"/>
        </w:rPr>
        <w:t xml:space="preserve">Таким образом, арест денежных средств, принадлежащих </w:t>
      </w:r>
      <w:r w:rsidRPr="000F52CB">
        <w:rPr>
          <w:color w:val="A6A6A6" w:themeColor="background1" w:themeShade="A6"/>
          <w:sz w:val="26"/>
          <w:szCs w:val="26"/>
        </w:rPr>
        <w:t>ПОТРЕБИТЕЛЮ</w:t>
      </w:r>
      <w:r>
        <w:rPr>
          <w:sz w:val="26"/>
          <w:szCs w:val="26"/>
        </w:rPr>
        <w:t xml:space="preserve"> в размере … руб., является незаконным, и противоречит </w:t>
      </w:r>
      <w:proofErr w:type="spellStart"/>
      <w:r w:rsidRPr="006F5D6E">
        <w:rPr>
          <w:sz w:val="26"/>
          <w:szCs w:val="26"/>
        </w:rPr>
        <w:t>пп</w:t>
      </w:r>
      <w:proofErr w:type="spellEnd"/>
      <w:r w:rsidRPr="006F5D6E">
        <w:rPr>
          <w:sz w:val="26"/>
          <w:szCs w:val="26"/>
        </w:rPr>
        <w:t>. 1 п. 3 ст. 68 ФЗ «Об исполнительном производстве»</w:t>
      </w:r>
      <w:r w:rsidR="000F52CB">
        <w:rPr>
          <w:sz w:val="26"/>
          <w:szCs w:val="26"/>
        </w:rPr>
        <w:t xml:space="preserve">, и нарушает права заявителя. </w:t>
      </w:r>
    </w:p>
    <w:p w:rsidR="00537C0B" w:rsidRPr="00537C0B" w:rsidRDefault="00537C0B" w:rsidP="000F52CB">
      <w:pPr>
        <w:spacing w:after="120"/>
        <w:ind w:firstLine="709"/>
        <w:jc w:val="both"/>
        <w:rPr>
          <w:sz w:val="26"/>
          <w:szCs w:val="26"/>
        </w:rPr>
      </w:pPr>
      <w:r w:rsidRPr="00537C0B">
        <w:rPr>
          <w:sz w:val="26"/>
          <w:szCs w:val="26"/>
        </w:rPr>
        <w:t>Согласно п. 1 ст. 119  ФЗ «Об исполнительном производстве»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537C0B" w:rsidRPr="00537C0B" w:rsidRDefault="00537C0B" w:rsidP="00537C0B">
      <w:pPr>
        <w:ind w:firstLine="709"/>
        <w:jc w:val="both"/>
        <w:rPr>
          <w:sz w:val="26"/>
          <w:szCs w:val="26"/>
        </w:rPr>
      </w:pPr>
      <w:r w:rsidRPr="00537C0B">
        <w:rPr>
          <w:sz w:val="26"/>
          <w:szCs w:val="26"/>
        </w:rPr>
        <w:t>В силу прямого указания закона - ст. 130 ГК РФ, денежные средства (в том числе и безналичные) относятся к движимому имуществу, в связи с чем на них распространяются вещно-правовые способы защиты.</w:t>
      </w:r>
    </w:p>
    <w:p w:rsidR="00537C0B" w:rsidRPr="00537C0B" w:rsidRDefault="00537C0B" w:rsidP="00537C0B">
      <w:pPr>
        <w:ind w:firstLine="709"/>
        <w:jc w:val="both"/>
        <w:rPr>
          <w:sz w:val="26"/>
          <w:szCs w:val="26"/>
        </w:rPr>
      </w:pPr>
      <w:r w:rsidRPr="00537C0B">
        <w:rPr>
          <w:sz w:val="26"/>
          <w:szCs w:val="26"/>
        </w:rPr>
        <w:t xml:space="preserve">В силу ст. 128 ГК РФ к объектам гражданских прав относятся вещи, включая деньги и ценные бумаги, иное имущество, в том числе имущественные права; работы и </w:t>
      </w:r>
      <w:r w:rsidRPr="00537C0B">
        <w:rPr>
          <w:sz w:val="26"/>
          <w:szCs w:val="26"/>
        </w:rPr>
        <w:lastRenderedPageBreak/>
        <w:t>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537C0B" w:rsidRPr="00537C0B" w:rsidRDefault="00537C0B" w:rsidP="00537C0B">
      <w:pPr>
        <w:ind w:firstLine="709"/>
        <w:jc w:val="both"/>
        <w:rPr>
          <w:sz w:val="26"/>
          <w:szCs w:val="26"/>
        </w:rPr>
      </w:pPr>
      <w:r w:rsidRPr="00537C0B">
        <w:rPr>
          <w:sz w:val="26"/>
          <w:szCs w:val="26"/>
        </w:rPr>
        <w:t xml:space="preserve">По смыслу статьи 119 ФЗ </w:t>
      </w:r>
      <w:r w:rsidR="006F5D6E">
        <w:rPr>
          <w:sz w:val="26"/>
          <w:szCs w:val="26"/>
        </w:rPr>
        <w:t>«</w:t>
      </w:r>
      <w:r w:rsidRPr="00537C0B">
        <w:rPr>
          <w:sz w:val="26"/>
          <w:szCs w:val="26"/>
        </w:rPr>
        <w:t>Об исполнительном производстве</w:t>
      </w:r>
      <w:r w:rsidR="006F5D6E">
        <w:rPr>
          <w:sz w:val="26"/>
          <w:szCs w:val="26"/>
        </w:rPr>
        <w:t>»</w:t>
      </w:r>
      <w:r w:rsidRPr="00537C0B">
        <w:rPr>
          <w:sz w:val="26"/>
          <w:szCs w:val="26"/>
        </w:rPr>
        <w:t xml:space="preserve"> при наложении ареста в порядке обеспечения иска или исполнения исполнительных документов на имущество, не принадлежащее должнику, собственник имущества (законный владелец, иное заинтересованное лицо, в частности невладеющий залогодержатель) вправе обратиться с иском об освобождении имущества от ареста. </w:t>
      </w:r>
      <w:r w:rsidRPr="00A35356">
        <w:rPr>
          <w:i/>
          <w:sz w:val="26"/>
          <w:szCs w:val="26"/>
        </w:rPr>
        <w:t xml:space="preserve">(Постановление Пленума Верховного Суда РФ N 10, Пленума ВАС РФ N 22 от 29.04.2010 (ред. от 23.06.2015) </w:t>
      </w:r>
      <w:r w:rsidR="006F5D6E" w:rsidRPr="00A35356">
        <w:rPr>
          <w:i/>
          <w:sz w:val="26"/>
          <w:szCs w:val="26"/>
        </w:rPr>
        <w:t>«</w:t>
      </w:r>
      <w:r w:rsidRPr="00A35356">
        <w:rPr>
          <w:i/>
          <w:sz w:val="26"/>
          <w:szCs w:val="26"/>
        </w:rPr>
        <w:t>О некоторых вопросах, возникающих в судебной практике при разрешении споров, связанных с защитой права собственности и других вещных прав</w:t>
      </w:r>
      <w:r w:rsidR="006F5D6E" w:rsidRPr="00A35356">
        <w:rPr>
          <w:i/>
          <w:sz w:val="26"/>
          <w:szCs w:val="26"/>
        </w:rPr>
        <w:t>»</w:t>
      </w:r>
      <w:r w:rsidRPr="00A35356">
        <w:rPr>
          <w:i/>
          <w:sz w:val="26"/>
          <w:szCs w:val="26"/>
        </w:rPr>
        <w:t>)</w:t>
      </w:r>
      <w:r w:rsidRPr="00537C0B">
        <w:rPr>
          <w:sz w:val="26"/>
          <w:szCs w:val="26"/>
        </w:rPr>
        <w:t>.</w:t>
      </w:r>
    </w:p>
    <w:bookmarkEnd w:id="1"/>
    <w:p w:rsidR="00622E98" w:rsidRPr="00FB34D6" w:rsidRDefault="00622E98" w:rsidP="00E35899">
      <w:pPr>
        <w:shd w:val="clear" w:color="auto" w:fill="FFFFFF"/>
        <w:ind w:firstLine="709"/>
        <w:jc w:val="both"/>
        <w:rPr>
          <w:sz w:val="26"/>
          <w:szCs w:val="26"/>
        </w:rPr>
      </w:pPr>
      <w:r w:rsidRPr="00FB34D6">
        <w:rPr>
          <w:sz w:val="26"/>
          <w:szCs w:val="26"/>
        </w:rPr>
        <w:t xml:space="preserve">В силу статьи 128 ФЗ-229 «Об исполнительном производстве»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районе деятельности которого указанное лицо исполняет свои обязанности. </w:t>
      </w:r>
    </w:p>
    <w:p w:rsidR="00622E98" w:rsidRPr="00FB34D6" w:rsidRDefault="00B0698F" w:rsidP="0045669B">
      <w:pPr>
        <w:shd w:val="clear" w:color="auto" w:fill="FFFFFF"/>
        <w:ind w:firstLine="709"/>
        <w:jc w:val="both"/>
        <w:rPr>
          <w:sz w:val="26"/>
          <w:szCs w:val="26"/>
        </w:rPr>
      </w:pPr>
      <w:r>
        <w:rPr>
          <w:sz w:val="26"/>
          <w:szCs w:val="26"/>
        </w:rPr>
        <w:t>Согласно сведениям размещенным на сайте ФССП России о</w:t>
      </w:r>
      <w:r w:rsidR="00C45CF1" w:rsidRPr="00FB34D6">
        <w:rPr>
          <w:sz w:val="26"/>
          <w:szCs w:val="26"/>
        </w:rPr>
        <w:t>дним из в</w:t>
      </w:r>
      <w:r w:rsidR="00622E98" w:rsidRPr="00FB34D6">
        <w:rPr>
          <w:sz w:val="26"/>
          <w:szCs w:val="26"/>
        </w:rPr>
        <w:t>зыскате</w:t>
      </w:r>
      <w:r w:rsidR="00C45CF1" w:rsidRPr="00FB34D6">
        <w:rPr>
          <w:sz w:val="26"/>
          <w:szCs w:val="26"/>
        </w:rPr>
        <w:t>лей</w:t>
      </w:r>
      <w:r w:rsidR="00622E98" w:rsidRPr="00FB34D6">
        <w:rPr>
          <w:sz w:val="26"/>
          <w:szCs w:val="26"/>
        </w:rPr>
        <w:t xml:space="preserve"> </w:t>
      </w:r>
      <w:r w:rsidR="005C6131">
        <w:rPr>
          <w:sz w:val="26"/>
          <w:szCs w:val="26"/>
        </w:rPr>
        <w:t xml:space="preserve">в рамках </w:t>
      </w:r>
      <w:r w:rsidR="00622E98" w:rsidRPr="00FB34D6">
        <w:rPr>
          <w:sz w:val="26"/>
          <w:szCs w:val="26"/>
        </w:rPr>
        <w:t>сводно</w:t>
      </w:r>
      <w:r w:rsidR="005C6131">
        <w:rPr>
          <w:sz w:val="26"/>
          <w:szCs w:val="26"/>
        </w:rPr>
        <w:t>го</w:t>
      </w:r>
      <w:r w:rsidR="00622E98" w:rsidRPr="00FB34D6">
        <w:rPr>
          <w:sz w:val="26"/>
          <w:szCs w:val="26"/>
        </w:rPr>
        <w:t xml:space="preserve"> исполнительно</w:t>
      </w:r>
      <w:r w:rsidR="005C6131">
        <w:rPr>
          <w:sz w:val="26"/>
          <w:szCs w:val="26"/>
        </w:rPr>
        <w:t>го</w:t>
      </w:r>
      <w:r w:rsidR="00622E98" w:rsidRPr="00FB34D6">
        <w:rPr>
          <w:sz w:val="26"/>
          <w:szCs w:val="26"/>
        </w:rPr>
        <w:t xml:space="preserve"> производств</w:t>
      </w:r>
      <w:r w:rsidR="005C6131">
        <w:rPr>
          <w:sz w:val="26"/>
          <w:szCs w:val="26"/>
        </w:rPr>
        <w:t xml:space="preserve">а возбужденного в отношении АО </w:t>
      </w:r>
      <w:r w:rsidR="00110348">
        <w:rPr>
          <w:sz w:val="26"/>
          <w:szCs w:val="26"/>
        </w:rPr>
        <w:t>«</w:t>
      </w:r>
      <w:r w:rsidR="005C6131">
        <w:rPr>
          <w:sz w:val="26"/>
          <w:szCs w:val="26"/>
        </w:rPr>
        <w:t>Севкавказэнерго</w:t>
      </w:r>
      <w:r w:rsidR="00110348">
        <w:rPr>
          <w:sz w:val="26"/>
          <w:szCs w:val="26"/>
        </w:rPr>
        <w:t>»</w:t>
      </w:r>
      <w:r w:rsidR="00622E98" w:rsidRPr="00FB34D6">
        <w:rPr>
          <w:sz w:val="26"/>
          <w:szCs w:val="26"/>
        </w:rPr>
        <w:t xml:space="preserve"> №3245098/17/99001-СД</w:t>
      </w:r>
      <w:r w:rsidR="003F45A2">
        <w:rPr>
          <w:sz w:val="26"/>
          <w:szCs w:val="26"/>
        </w:rPr>
        <w:t xml:space="preserve"> </w:t>
      </w:r>
      <w:r w:rsidR="00BD3E58" w:rsidRPr="00FB34D6">
        <w:rPr>
          <w:sz w:val="26"/>
          <w:szCs w:val="26"/>
        </w:rPr>
        <w:t>явля</w:t>
      </w:r>
      <w:r w:rsidR="00C45CF1" w:rsidRPr="00FB34D6">
        <w:rPr>
          <w:sz w:val="26"/>
          <w:szCs w:val="26"/>
        </w:rPr>
        <w:t>е</w:t>
      </w:r>
      <w:r w:rsidR="00BD3E58" w:rsidRPr="00FB34D6">
        <w:rPr>
          <w:sz w:val="26"/>
          <w:szCs w:val="26"/>
        </w:rPr>
        <w:t xml:space="preserve">тся </w:t>
      </w:r>
      <w:r w:rsidR="00622E98" w:rsidRPr="00FB34D6">
        <w:rPr>
          <w:sz w:val="26"/>
          <w:szCs w:val="26"/>
        </w:rPr>
        <w:t>физическ</w:t>
      </w:r>
      <w:r w:rsidR="00C45CF1" w:rsidRPr="00FB34D6">
        <w:rPr>
          <w:sz w:val="26"/>
          <w:szCs w:val="26"/>
        </w:rPr>
        <w:t xml:space="preserve">ое </w:t>
      </w:r>
      <w:r w:rsidR="00622E98" w:rsidRPr="00FB34D6">
        <w:rPr>
          <w:sz w:val="26"/>
          <w:szCs w:val="26"/>
        </w:rPr>
        <w:t>лиц</w:t>
      </w:r>
      <w:r w:rsidR="00C45CF1" w:rsidRPr="00FB34D6">
        <w:rPr>
          <w:sz w:val="26"/>
          <w:szCs w:val="26"/>
        </w:rPr>
        <w:t>о</w:t>
      </w:r>
      <w:r w:rsidR="00BD3E58" w:rsidRPr="00FB34D6">
        <w:rPr>
          <w:sz w:val="26"/>
          <w:szCs w:val="26"/>
        </w:rPr>
        <w:t>:</w:t>
      </w:r>
      <w:r w:rsidR="0045669B">
        <w:rPr>
          <w:sz w:val="26"/>
          <w:szCs w:val="26"/>
        </w:rPr>
        <w:t xml:space="preserve"> </w:t>
      </w:r>
      <w:r w:rsidR="0045669B" w:rsidRPr="00FB34D6">
        <w:rPr>
          <w:color w:val="000000"/>
          <w:sz w:val="26"/>
          <w:szCs w:val="26"/>
        </w:rPr>
        <w:t>2885693/18/99001-ИП</w:t>
      </w:r>
      <w:r w:rsidR="0045669B">
        <w:rPr>
          <w:color w:val="000000"/>
          <w:sz w:val="26"/>
          <w:szCs w:val="26"/>
        </w:rPr>
        <w:t xml:space="preserve">  - «</w:t>
      </w:r>
      <w:r w:rsidR="0045669B" w:rsidRPr="0045669B">
        <w:rPr>
          <w:color w:val="000000"/>
          <w:sz w:val="26"/>
          <w:szCs w:val="26"/>
        </w:rPr>
        <w:t xml:space="preserve">Иные взыскания имущественного характера в пользу физических и юридических лиц: 331654.39 </w:t>
      </w:r>
      <w:proofErr w:type="spellStart"/>
      <w:r w:rsidR="0045669B" w:rsidRPr="0045669B">
        <w:rPr>
          <w:color w:val="000000"/>
          <w:sz w:val="26"/>
          <w:szCs w:val="26"/>
        </w:rPr>
        <w:t>руб</w:t>
      </w:r>
      <w:proofErr w:type="spellEnd"/>
      <w:r w:rsidR="0045669B">
        <w:rPr>
          <w:color w:val="000000"/>
          <w:sz w:val="26"/>
          <w:szCs w:val="26"/>
        </w:rPr>
        <w:t xml:space="preserve">», </w:t>
      </w:r>
      <w:r w:rsidR="00622E98" w:rsidRPr="00FB34D6">
        <w:rPr>
          <w:sz w:val="26"/>
          <w:szCs w:val="26"/>
        </w:rPr>
        <w:t>следовательно, настоящее заявление подлежит рассмотрению в суде общей юрисдикции.</w:t>
      </w:r>
    </w:p>
    <w:p w:rsidR="004306FA" w:rsidRPr="00FB34D6" w:rsidRDefault="004306FA" w:rsidP="004306FA">
      <w:pPr>
        <w:shd w:val="clear" w:color="auto" w:fill="FFFFFF"/>
        <w:ind w:firstLine="709"/>
        <w:jc w:val="both"/>
        <w:rPr>
          <w:sz w:val="26"/>
          <w:szCs w:val="26"/>
          <w:lang w:bidi="ru-RU"/>
        </w:rPr>
      </w:pPr>
      <w:r w:rsidRPr="00FB34D6">
        <w:rPr>
          <w:sz w:val="26"/>
          <w:szCs w:val="26"/>
          <w:lang w:bidi="ru-RU"/>
        </w:rPr>
        <w:t xml:space="preserve">В соответствии с частью 2 статьи 22 КАС РФ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 </w:t>
      </w:r>
    </w:p>
    <w:p w:rsidR="008D4C0D" w:rsidRDefault="004306FA" w:rsidP="004306FA">
      <w:pPr>
        <w:shd w:val="clear" w:color="auto" w:fill="FFFFFF"/>
        <w:ind w:firstLine="709"/>
        <w:jc w:val="both"/>
        <w:rPr>
          <w:sz w:val="26"/>
          <w:szCs w:val="26"/>
          <w:lang w:bidi="ru-RU"/>
        </w:rPr>
      </w:pPr>
      <w:r w:rsidRPr="00FB34D6">
        <w:rPr>
          <w:sz w:val="26"/>
          <w:szCs w:val="26"/>
          <w:lang w:bidi="ru-RU"/>
        </w:rPr>
        <w:t xml:space="preserve">Как разъяснено в абзаце 2 и 3 пункта 8 постановления Пленума Верховного Суда Российской Федерации от 27.09.2016 №36 «О некоторых вопросах применения судами Кодекса административного судопроизводства Российской Федерации», положения части 2 статьи 22 КАС РФ применяются также при оспаривании решений, действий (бездействия) судебных приставов-исполнителей. </w:t>
      </w:r>
    </w:p>
    <w:p w:rsidR="004306FA" w:rsidRPr="00FB34D6" w:rsidRDefault="004306FA" w:rsidP="004306FA">
      <w:pPr>
        <w:shd w:val="clear" w:color="auto" w:fill="FFFFFF"/>
        <w:ind w:firstLine="709"/>
        <w:jc w:val="both"/>
        <w:rPr>
          <w:sz w:val="26"/>
          <w:szCs w:val="26"/>
          <w:lang w:bidi="ru-RU"/>
        </w:rPr>
      </w:pPr>
      <w:r w:rsidRPr="00FB34D6">
        <w:rPr>
          <w:sz w:val="26"/>
          <w:szCs w:val="26"/>
          <w:lang w:bidi="ru-RU"/>
        </w:rPr>
        <w:t>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Кодексом, - по месту нахождения организации, являющейся административным истцом (часть 3 статьи 24 КАС РФ).</w:t>
      </w:r>
    </w:p>
    <w:p w:rsidR="004306FA" w:rsidRPr="00FB34D6" w:rsidRDefault="004306FA" w:rsidP="004306FA">
      <w:pPr>
        <w:shd w:val="clear" w:color="auto" w:fill="FFFFFF"/>
        <w:ind w:firstLine="709"/>
        <w:jc w:val="both"/>
        <w:rPr>
          <w:sz w:val="26"/>
          <w:szCs w:val="26"/>
          <w:lang w:bidi="ru-RU"/>
        </w:rPr>
      </w:pPr>
      <w:r w:rsidRPr="00FB34D6">
        <w:rPr>
          <w:sz w:val="26"/>
          <w:szCs w:val="26"/>
          <w:lang w:bidi="ru-RU"/>
        </w:rPr>
        <w:t xml:space="preserve">Таким образом, в силу указанных обстоятельств, учитывая вышеуказанные нормы действующего законодательства РФ (пункт 2 статьи 22, статью 24 КАС РФ), административный иск об оспаривании действий (бездействия) судебного пристава-исполнителя может быть подан в суд </w:t>
      </w:r>
      <w:r w:rsidR="008D4C0D" w:rsidRPr="00FB34D6">
        <w:rPr>
          <w:sz w:val="26"/>
          <w:szCs w:val="26"/>
          <w:lang w:bidi="ru-RU"/>
        </w:rPr>
        <w:t xml:space="preserve">по месту жительства гражданина, являющегося </w:t>
      </w:r>
      <w:r w:rsidR="008D4C0D" w:rsidRPr="00FB34D6">
        <w:rPr>
          <w:sz w:val="26"/>
          <w:szCs w:val="26"/>
          <w:lang w:bidi="ru-RU"/>
        </w:rPr>
        <w:lastRenderedPageBreak/>
        <w:t>административным истцом</w:t>
      </w:r>
      <w:r w:rsidR="005A2932">
        <w:rPr>
          <w:sz w:val="26"/>
          <w:szCs w:val="26"/>
          <w:lang w:bidi="ru-RU"/>
        </w:rPr>
        <w:t xml:space="preserve">, либо </w:t>
      </w:r>
      <w:r w:rsidR="005A2932" w:rsidRPr="00FB34D6">
        <w:rPr>
          <w:sz w:val="26"/>
          <w:szCs w:val="26"/>
          <w:lang w:bidi="ru-RU"/>
        </w:rPr>
        <w:t>по месту нахождения организации, являющейся административным истцом</w:t>
      </w:r>
      <w:r w:rsidR="005A2932">
        <w:rPr>
          <w:sz w:val="26"/>
          <w:szCs w:val="26"/>
          <w:lang w:bidi="ru-RU"/>
        </w:rPr>
        <w:t>.</w:t>
      </w:r>
      <w:bookmarkStart w:id="2" w:name="_GoBack"/>
      <w:bookmarkEnd w:id="2"/>
    </w:p>
    <w:p w:rsidR="00622E98" w:rsidRPr="00FB34D6" w:rsidRDefault="00622E98" w:rsidP="00E35899">
      <w:pPr>
        <w:shd w:val="clear" w:color="auto" w:fill="FFFFFF"/>
        <w:ind w:firstLine="709"/>
        <w:jc w:val="both"/>
        <w:rPr>
          <w:sz w:val="26"/>
          <w:szCs w:val="26"/>
        </w:rPr>
      </w:pPr>
      <w:r w:rsidRPr="00FB34D6">
        <w:rPr>
          <w:sz w:val="26"/>
          <w:szCs w:val="26"/>
        </w:rPr>
        <w:t>На основании вышеизложенного, а также руководствуясь статьями 22, 124-126, 218 КАС РФ, статьей 128</w:t>
      </w:r>
      <w:r w:rsidR="00600373" w:rsidRPr="00FB34D6">
        <w:rPr>
          <w:sz w:val="26"/>
          <w:szCs w:val="26"/>
        </w:rPr>
        <w:t xml:space="preserve"> </w:t>
      </w:r>
      <w:r w:rsidRPr="00FB34D6">
        <w:rPr>
          <w:sz w:val="26"/>
          <w:szCs w:val="26"/>
        </w:rPr>
        <w:t xml:space="preserve">Федерального закона №229-ФЗ «Об исполнительном производстве», </w:t>
      </w:r>
    </w:p>
    <w:p w:rsidR="002D6922" w:rsidRPr="00FB34D6" w:rsidRDefault="002D6922" w:rsidP="00E35899">
      <w:pPr>
        <w:jc w:val="both"/>
        <w:rPr>
          <w:sz w:val="26"/>
          <w:szCs w:val="26"/>
        </w:rPr>
      </w:pPr>
    </w:p>
    <w:p w:rsidR="002D6922" w:rsidRDefault="002D6922" w:rsidP="00E35899">
      <w:pPr>
        <w:ind w:firstLine="540"/>
        <w:jc w:val="center"/>
        <w:rPr>
          <w:sz w:val="26"/>
          <w:szCs w:val="26"/>
        </w:rPr>
      </w:pPr>
      <w:r w:rsidRPr="00FB34D6">
        <w:rPr>
          <w:sz w:val="26"/>
          <w:szCs w:val="26"/>
        </w:rPr>
        <w:t>ПРОШУ</w:t>
      </w:r>
      <w:r w:rsidR="00FB34D6">
        <w:rPr>
          <w:sz w:val="26"/>
          <w:szCs w:val="26"/>
        </w:rPr>
        <w:t>:</w:t>
      </w:r>
    </w:p>
    <w:p w:rsidR="003F45A2" w:rsidRPr="00FB34D6" w:rsidRDefault="003F45A2" w:rsidP="00E35899">
      <w:pPr>
        <w:ind w:firstLine="540"/>
        <w:jc w:val="center"/>
        <w:rPr>
          <w:sz w:val="26"/>
          <w:szCs w:val="26"/>
        </w:rPr>
      </w:pPr>
    </w:p>
    <w:p w:rsidR="002D6922" w:rsidRDefault="002D6922" w:rsidP="00E35899">
      <w:pPr>
        <w:numPr>
          <w:ilvl w:val="0"/>
          <w:numId w:val="13"/>
        </w:numPr>
        <w:ind w:left="0" w:firstLine="709"/>
        <w:jc w:val="both"/>
        <w:rPr>
          <w:sz w:val="26"/>
          <w:szCs w:val="26"/>
        </w:rPr>
      </w:pPr>
      <w:r w:rsidRPr="00FB34D6">
        <w:rPr>
          <w:sz w:val="26"/>
          <w:szCs w:val="26"/>
        </w:rPr>
        <w:t>Принять настоящее заявление к производству</w:t>
      </w:r>
      <w:r w:rsidR="00A84033" w:rsidRPr="00FB34D6">
        <w:rPr>
          <w:sz w:val="26"/>
          <w:szCs w:val="26"/>
        </w:rPr>
        <w:t>.</w:t>
      </w:r>
    </w:p>
    <w:p w:rsidR="00F87CC2" w:rsidRPr="00FB34D6" w:rsidRDefault="00F87CC2" w:rsidP="00E35899">
      <w:pPr>
        <w:numPr>
          <w:ilvl w:val="0"/>
          <w:numId w:val="13"/>
        </w:numPr>
        <w:ind w:left="0" w:firstLine="709"/>
        <w:jc w:val="both"/>
        <w:rPr>
          <w:sz w:val="26"/>
          <w:szCs w:val="26"/>
        </w:rPr>
      </w:pPr>
      <w:r>
        <w:rPr>
          <w:sz w:val="26"/>
          <w:szCs w:val="26"/>
        </w:rPr>
        <w:t xml:space="preserve">Признать незаконными действия ФССП России и </w:t>
      </w:r>
      <w:r w:rsidRPr="00FB34D6">
        <w:rPr>
          <w:sz w:val="26"/>
          <w:szCs w:val="26"/>
        </w:rPr>
        <w:t xml:space="preserve">судебного пристава-исполнителя при директоре Федеральной службы судебных приставов-главном судебном приставе Управления по исполнению особо важных исполнительных производств </w:t>
      </w:r>
      <w:r>
        <w:rPr>
          <w:sz w:val="26"/>
          <w:szCs w:val="26"/>
        </w:rPr>
        <w:t>Малкиной</w:t>
      </w:r>
      <w:r w:rsidRPr="00FB34D6">
        <w:rPr>
          <w:sz w:val="26"/>
          <w:szCs w:val="26"/>
        </w:rPr>
        <w:t xml:space="preserve"> М.</w:t>
      </w:r>
      <w:r>
        <w:rPr>
          <w:sz w:val="26"/>
          <w:szCs w:val="26"/>
        </w:rPr>
        <w:t>В</w:t>
      </w:r>
      <w:r w:rsidRPr="00FB34D6">
        <w:rPr>
          <w:sz w:val="26"/>
          <w:szCs w:val="26"/>
        </w:rPr>
        <w:t>.</w:t>
      </w:r>
      <w:r>
        <w:rPr>
          <w:sz w:val="26"/>
          <w:szCs w:val="26"/>
        </w:rPr>
        <w:t xml:space="preserve"> по аресту денежных средств,</w:t>
      </w:r>
      <w:r w:rsidRPr="00F87CC2">
        <w:rPr>
          <w:sz w:val="26"/>
          <w:szCs w:val="26"/>
        </w:rPr>
        <w:t xml:space="preserve"> </w:t>
      </w:r>
      <w:r>
        <w:rPr>
          <w:sz w:val="26"/>
          <w:szCs w:val="26"/>
        </w:rPr>
        <w:t xml:space="preserve">принадлежащих ПОТРЕБИТЕЛЮ </w:t>
      </w:r>
      <w:r w:rsidRPr="00110348">
        <w:rPr>
          <w:sz w:val="26"/>
          <w:szCs w:val="26"/>
        </w:rPr>
        <w:t xml:space="preserve">в размере </w:t>
      </w:r>
      <w:r>
        <w:rPr>
          <w:sz w:val="26"/>
          <w:szCs w:val="26"/>
        </w:rPr>
        <w:t>…</w:t>
      </w:r>
      <w:r w:rsidRPr="00110348">
        <w:rPr>
          <w:sz w:val="26"/>
          <w:szCs w:val="26"/>
        </w:rPr>
        <w:t xml:space="preserve"> руб.</w:t>
      </w:r>
      <w:r>
        <w:rPr>
          <w:sz w:val="26"/>
          <w:szCs w:val="26"/>
        </w:rPr>
        <w:t xml:space="preserve"> </w:t>
      </w:r>
    </w:p>
    <w:p w:rsidR="00FB34D6" w:rsidRPr="008D4C0D" w:rsidRDefault="00600373" w:rsidP="008D4C0D">
      <w:pPr>
        <w:numPr>
          <w:ilvl w:val="0"/>
          <w:numId w:val="13"/>
        </w:numPr>
        <w:ind w:left="0" w:firstLine="709"/>
        <w:jc w:val="both"/>
        <w:rPr>
          <w:sz w:val="26"/>
          <w:szCs w:val="26"/>
        </w:rPr>
      </w:pPr>
      <w:r w:rsidRPr="00FB34D6">
        <w:rPr>
          <w:sz w:val="26"/>
          <w:szCs w:val="26"/>
        </w:rPr>
        <w:t xml:space="preserve">Обязать </w:t>
      </w:r>
      <w:r w:rsidR="00153A99">
        <w:rPr>
          <w:sz w:val="26"/>
          <w:szCs w:val="26"/>
        </w:rPr>
        <w:t xml:space="preserve">ФССП России и </w:t>
      </w:r>
      <w:r w:rsidRPr="00FB34D6">
        <w:rPr>
          <w:sz w:val="26"/>
          <w:szCs w:val="26"/>
        </w:rPr>
        <w:t>судебн</w:t>
      </w:r>
      <w:r w:rsidR="004F481C" w:rsidRPr="00FB34D6">
        <w:rPr>
          <w:sz w:val="26"/>
          <w:szCs w:val="26"/>
        </w:rPr>
        <w:t>ого</w:t>
      </w:r>
      <w:r w:rsidRPr="00FB34D6">
        <w:rPr>
          <w:sz w:val="26"/>
          <w:szCs w:val="26"/>
        </w:rPr>
        <w:t xml:space="preserve"> пристав</w:t>
      </w:r>
      <w:r w:rsidR="004F481C" w:rsidRPr="00FB34D6">
        <w:rPr>
          <w:sz w:val="26"/>
          <w:szCs w:val="26"/>
        </w:rPr>
        <w:t xml:space="preserve">а-исполнителя при директоре Федеральной службы судебных приставов-главном судебном приставе Управления по исполнению особо важных исполнительных производств </w:t>
      </w:r>
      <w:r w:rsidR="00A35356">
        <w:rPr>
          <w:sz w:val="26"/>
          <w:szCs w:val="26"/>
        </w:rPr>
        <w:t>Малкину</w:t>
      </w:r>
      <w:r w:rsidR="004F481C" w:rsidRPr="00FB34D6">
        <w:rPr>
          <w:sz w:val="26"/>
          <w:szCs w:val="26"/>
        </w:rPr>
        <w:t xml:space="preserve"> М.</w:t>
      </w:r>
      <w:r w:rsidR="00153A99">
        <w:rPr>
          <w:sz w:val="26"/>
          <w:szCs w:val="26"/>
        </w:rPr>
        <w:t>В</w:t>
      </w:r>
      <w:r w:rsidR="004F481C" w:rsidRPr="00FB34D6">
        <w:rPr>
          <w:sz w:val="26"/>
          <w:szCs w:val="26"/>
        </w:rPr>
        <w:t>.</w:t>
      </w:r>
      <w:r w:rsidR="001E0902" w:rsidRPr="001E0902">
        <w:rPr>
          <w:sz w:val="26"/>
          <w:szCs w:val="26"/>
        </w:rPr>
        <w:t xml:space="preserve"> </w:t>
      </w:r>
      <w:r w:rsidR="001E0902">
        <w:rPr>
          <w:sz w:val="26"/>
          <w:szCs w:val="26"/>
        </w:rPr>
        <w:t>снять арест с</w:t>
      </w:r>
      <w:r w:rsidRPr="00FB34D6">
        <w:rPr>
          <w:sz w:val="26"/>
          <w:szCs w:val="26"/>
        </w:rPr>
        <w:t xml:space="preserve"> </w:t>
      </w:r>
      <w:r w:rsidR="00153A99">
        <w:rPr>
          <w:sz w:val="26"/>
          <w:szCs w:val="26"/>
        </w:rPr>
        <w:t xml:space="preserve">расчетных </w:t>
      </w:r>
      <w:r w:rsidRPr="00FB34D6">
        <w:rPr>
          <w:sz w:val="26"/>
          <w:szCs w:val="26"/>
        </w:rPr>
        <w:t>счет</w:t>
      </w:r>
      <w:r w:rsidR="003F45A2">
        <w:rPr>
          <w:sz w:val="26"/>
          <w:szCs w:val="26"/>
        </w:rPr>
        <w:t>ов</w:t>
      </w:r>
      <w:r w:rsidRPr="00FB34D6">
        <w:rPr>
          <w:sz w:val="26"/>
          <w:szCs w:val="26"/>
        </w:rPr>
        <w:t xml:space="preserve"> </w:t>
      </w:r>
      <w:r w:rsidR="0045669B">
        <w:rPr>
          <w:sz w:val="26"/>
          <w:szCs w:val="26"/>
        </w:rPr>
        <w:t xml:space="preserve">АО «Севкавказэнерго» и </w:t>
      </w:r>
      <w:r w:rsidR="00153A99" w:rsidRPr="00537C0B">
        <w:rPr>
          <w:sz w:val="26"/>
          <w:szCs w:val="26"/>
        </w:rPr>
        <w:t>ООО «ЦИФРОВОЙ РАСЧЕТНЫЙ ЦЕНТР»</w:t>
      </w:r>
      <w:r w:rsidRPr="00FB34D6">
        <w:rPr>
          <w:sz w:val="26"/>
          <w:szCs w:val="26"/>
        </w:rPr>
        <w:t xml:space="preserve"> на основании агентского договора №3/А/СКЭ от 12.02.2010, </w:t>
      </w:r>
      <w:r w:rsidR="0045669B">
        <w:rPr>
          <w:sz w:val="26"/>
          <w:szCs w:val="26"/>
        </w:rPr>
        <w:t xml:space="preserve">принадлежащих </w:t>
      </w:r>
      <w:r w:rsidR="00110348">
        <w:rPr>
          <w:sz w:val="26"/>
          <w:szCs w:val="26"/>
        </w:rPr>
        <w:t>ПОТРЕБИТЕЛЮ</w:t>
      </w:r>
      <w:r w:rsidR="00153A99">
        <w:rPr>
          <w:sz w:val="26"/>
          <w:szCs w:val="26"/>
        </w:rPr>
        <w:t xml:space="preserve"> </w:t>
      </w:r>
      <w:r w:rsidR="00153A99" w:rsidRPr="00110348">
        <w:rPr>
          <w:sz w:val="26"/>
          <w:szCs w:val="26"/>
        </w:rPr>
        <w:t xml:space="preserve">в размере </w:t>
      </w:r>
      <w:r w:rsidR="00110348">
        <w:rPr>
          <w:sz w:val="26"/>
          <w:szCs w:val="26"/>
        </w:rPr>
        <w:t>…</w:t>
      </w:r>
      <w:r w:rsidR="00153A99" w:rsidRPr="00110348">
        <w:rPr>
          <w:sz w:val="26"/>
          <w:szCs w:val="26"/>
        </w:rPr>
        <w:t xml:space="preserve"> руб.;</w:t>
      </w:r>
    </w:p>
    <w:p w:rsidR="00F87CC2" w:rsidRPr="00FB34D6" w:rsidRDefault="00F87CC2" w:rsidP="00F87CC2">
      <w:pPr>
        <w:ind w:left="709"/>
        <w:jc w:val="both"/>
        <w:rPr>
          <w:sz w:val="26"/>
          <w:szCs w:val="26"/>
        </w:rPr>
      </w:pPr>
    </w:p>
    <w:tbl>
      <w:tblPr>
        <w:tblW w:w="0" w:type="auto"/>
        <w:tblInd w:w="-176" w:type="dxa"/>
        <w:tblLook w:val="0000" w:firstRow="0" w:lastRow="0" w:firstColumn="0" w:lastColumn="0" w:noHBand="0" w:noVBand="0"/>
      </w:tblPr>
      <w:tblGrid>
        <w:gridCol w:w="1632"/>
        <w:gridCol w:w="8325"/>
      </w:tblGrid>
      <w:tr w:rsidR="00600373" w:rsidRPr="00FD6F72" w:rsidTr="00F87CC2">
        <w:trPr>
          <w:trHeight w:val="517"/>
        </w:trPr>
        <w:tc>
          <w:tcPr>
            <w:tcW w:w="1632" w:type="dxa"/>
          </w:tcPr>
          <w:p w:rsidR="00600373" w:rsidRPr="00CA51CD" w:rsidRDefault="00600373" w:rsidP="006D6D36">
            <w:pPr>
              <w:autoSpaceDE w:val="0"/>
              <w:autoSpaceDN w:val="0"/>
              <w:adjustRightInd w:val="0"/>
              <w:spacing w:after="120"/>
              <w:ind w:left="48"/>
              <w:jc w:val="both"/>
            </w:pPr>
            <w:r w:rsidRPr="00CA51CD">
              <w:t>Приложения:</w:t>
            </w:r>
          </w:p>
          <w:p w:rsidR="00600373" w:rsidRPr="00CA51CD" w:rsidRDefault="00600373" w:rsidP="006D6D36">
            <w:pPr>
              <w:autoSpaceDE w:val="0"/>
              <w:autoSpaceDN w:val="0"/>
              <w:adjustRightInd w:val="0"/>
              <w:spacing w:after="120"/>
              <w:ind w:left="48" w:firstLine="709"/>
              <w:jc w:val="both"/>
            </w:pPr>
          </w:p>
          <w:p w:rsidR="00600373" w:rsidRPr="00CA51CD" w:rsidRDefault="00600373" w:rsidP="006D6D36">
            <w:pPr>
              <w:autoSpaceDE w:val="0"/>
              <w:autoSpaceDN w:val="0"/>
              <w:adjustRightInd w:val="0"/>
              <w:spacing w:after="120"/>
              <w:ind w:left="48" w:firstLine="709"/>
              <w:jc w:val="both"/>
            </w:pPr>
          </w:p>
        </w:tc>
        <w:tc>
          <w:tcPr>
            <w:tcW w:w="8325" w:type="dxa"/>
          </w:tcPr>
          <w:p w:rsidR="00600373" w:rsidRPr="003F45A2" w:rsidRDefault="00600373" w:rsidP="00600373">
            <w:pPr>
              <w:pStyle w:val="a6"/>
              <w:numPr>
                <w:ilvl w:val="0"/>
                <w:numId w:val="16"/>
              </w:numPr>
              <w:ind w:left="443"/>
            </w:pPr>
            <w:r w:rsidRPr="003F45A2">
              <w:t>Документ, подтверждающий направление заявления сторонам по делу.</w:t>
            </w:r>
          </w:p>
          <w:p w:rsidR="00F87CC2" w:rsidRPr="000F52CB" w:rsidRDefault="00410E32" w:rsidP="00410E32">
            <w:pPr>
              <w:ind w:left="83"/>
              <w:rPr>
                <w:color w:val="A6A6A6" w:themeColor="background1" w:themeShade="A6"/>
              </w:rPr>
            </w:pPr>
            <w:r w:rsidRPr="000F52CB">
              <w:rPr>
                <w:color w:val="A6A6A6" w:themeColor="background1" w:themeShade="A6"/>
              </w:rPr>
              <w:t>Иные документы в соответствии со статьёй 126 КАС РФ</w:t>
            </w:r>
            <w:r w:rsidR="000F52CB" w:rsidRPr="000F52CB">
              <w:rPr>
                <w:color w:val="A6A6A6" w:themeColor="background1" w:themeShade="A6"/>
              </w:rPr>
              <w:t>, примерный перечень указан ниже.</w:t>
            </w:r>
          </w:p>
          <w:p w:rsidR="00410E32" w:rsidRPr="00F87CC2" w:rsidRDefault="00410E32" w:rsidP="00F87CC2"/>
        </w:tc>
      </w:tr>
    </w:tbl>
    <w:p w:rsidR="00CB2733" w:rsidRPr="00C45CF1" w:rsidRDefault="00CB2733" w:rsidP="00600373">
      <w:pPr>
        <w:tabs>
          <w:tab w:val="left" w:pos="993"/>
        </w:tabs>
        <w:rPr>
          <w:b/>
          <w:sz w:val="28"/>
          <w:szCs w:val="28"/>
        </w:rPr>
      </w:pPr>
    </w:p>
    <w:p w:rsidR="00CB2733" w:rsidRPr="00C45CF1" w:rsidRDefault="00CB2733" w:rsidP="00CB2733">
      <w:pPr>
        <w:tabs>
          <w:tab w:val="left" w:pos="993"/>
        </w:tabs>
        <w:jc w:val="both"/>
        <w:rPr>
          <w:b/>
          <w:sz w:val="28"/>
          <w:szCs w:val="28"/>
        </w:rPr>
      </w:pPr>
    </w:p>
    <w:p w:rsidR="008D4C0D" w:rsidRDefault="00EA7938" w:rsidP="008D4C0D">
      <w:pPr>
        <w:tabs>
          <w:tab w:val="left" w:pos="993"/>
        </w:tabs>
        <w:rPr>
          <w:sz w:val="26"/>
          <w:szCs w:val="26"/>
        </w:rPr>
      </w:pPr>
      <w:r w:rsidRPr="00FB34D6">
        <w:rPr>
          <w:sz w:val="26"/>
          <w:szCs w:val="26"/>
        </w:rPr>
        <w:t>Дата подписи: ___</w:t>
      </w: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F87CC2">
      <w:pPr>
        <w:tabs>
          <w:tab w:val="left" w:pos="993"/>
        </w:tabs>
        <w:jc w:val="right"/>
        <w:rPr>
          <w:sz w:val="26"/>
          <w:szCs w:val="26"/>
        </w:rPr>
      </w:pPr>
    </w:p>
    <w:p w:rsidR="008D4C0D" w:rsidRDefault="008D4C0D" w:rsidP="008D4C0D">
      <w:pPr>
        <w:pStyle w:val="2"/>
        <w:keepNext w:val="0"/>
        <w:autoSpaceDE w:val="0"/>
        <w:autoSpaceDN w:val="0"/>
        <w:adjustRightInd w:val="0"/>
        <w:spacing w:before="0"/>
        <w:ind w:firstLine="540"/>
        <w:jc w:val="both"/>
        <w:rPr>
          <w:rFonts w:ascii="Arial" w:hAnsi="Arial" w:cs="Arial"/>
          <w:b w:val="0"/>
          <w:bCs w:val="0"/>
          <w:sz w:val="20"/>
          <w:szCs w:val="20"/>
        </w:rPr>
      </w:pPr>
      <w:r>
        <w:rPr>
          <w:rFonts w:ascii="Arial" w:hAnsi="Arial" w:cs="Arial"/>
          <w:b w:val="0"/>
          <w:bCs w:val="0"/>
          <w:sz w:val="20"/>
          <w:szCs w:val="20"/>
        </w:rPr>
        <w:t>Статья 126. Документы, прилагаемые к административному исковому заявлению</w:t>
      </w:r>
    </w:p>
    <w:p w:rsidR="008D4C0D" w:rsidRDefault="008D4C0D" w:rsidP="008D4C0D">
      <w:pPr>
        <w:autoSpaceDE w:val="0"/>
        <w:autoSpaceDN w:val="0"/>
        <w:adjustRightInd w:val="0"/>
        <w:ind w:firstLine="540"/>
        <w:jc w:val="both"/>
        <w:rPr>
          <w:rFonts w:ascii="Arial" w:hAnsi="Arial" w:cs="Arial"/>
          <w:sz w:val="20"/>
          <w:szCs w:val="20"/>
        </w:rPr>
      </w:pPr>
    </w:p>
    <w:p w:rsidR="008D4C0D" w:rsidRDefault="008D4C0D" w:rsidP="008D4C0D">
      <w:pPr>
        <w:autoSpaceDE w:val="0"/>
        <w:autoSpaceDN w:val="0"/>
        <w:adjustRightInd w:val="0"/>
        <w:ind w:firstLine="540"/>
        <w:jc w:val="both"/>
        <w:rPr>
          <w:rFonts w:ascii="Arial" w:hAnsi="Arial" w:cs="Arial"/>
          <w:sz w:val="20"/>
          <w:szCs w:val="20"/>
        </w:rPr>
      </w:pPr>
      <w:r>
        <w:rPr>
          <w:rFonts w:ascii="Arial" w:hAnsi="Arial" w:cs="Arial"/>
          <w:sz w:val="20"/>
          <w:szCs w:val="20"/>
        </w:rPr>
        <w:t>1. Если иное не установлено настоящим Кодексом, к административному исковому заявлению прилагаются:</w:t>
      </w:r>
    </w:p>
    <w:p w:rsidR="008D4C0D" w:rsidRDefault="008D4C0D" w:rsidP="008D4C0D">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уведомления о вручении или иные документы, подтверждающие вручение другим лицам, участвующим в деле, направленных в соответствии с </w:t>
      </w:r>
      <w:hyperlink r:id="rId8" w:history="1">
        <w:r>
          <w:rPr>
            <w:rFonts w:ascii="Arial" w:hAnsi="Arial" w:cs="Arial"/>
            <w:color w:val="0000FF"/>
            <w:sz w:val="20"/>
            <w:szCs w:val="20"/>
          </w:rPr>
          <w:t>частью 7 статьи 125</w:t>
        </w:r>
      </w:hyperlink>
      <w:r>
        <w:rPr>
          <w:rFonts w:ascii="Arial" w:hAnsi="Arial" w:cs="Arial"/>
          <w:sz w:val="20"/>
          <w:szCs w:val="20"/>
        </w:rPr>
        <w:t xml:space="preserve"> настоящего Кодекса копий административного искового заявления и приложенных к нему документов, которые у них отсутствуют. </w:t>
      </w:r>
      <w:r w:rsidRPr="000F52CB">
        <w:rPr>
          <w:rFonts w:ascii="Arial" w:hAnsi="Arial" w:cs="Arial"/>
          <w:b/>
          <w:sz w:val="20"/>
          <w:szCs w:val="20"/>
        </w:rPr>
        <w:t>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w:t>
      </w:r>
      <w:r>
        <w:rPr>
          <w:rFonts w:ascii="Arial" w:hAnsi="Arial" w:cs="Arial"/>
          <w:sz w:val="20"/>
          <w:szCs w:val="20"/>
        </w:rPr>
        <w:t>, а при необходимости также копии для прокурора;</w:t>
      </w:r>
      <w:r w:rsidR="000F52CB">
        <w:rPr>
          <w:rFonts w:ascii="Arial" w:hAnsi="Arial" w:cs="Arial"/>
          <w:sz w:val="20"/>
          <w:szCs w:val="20"/>
        </w:rPr>
        <w:t xml:space="preserve"> - </w:t>
      </w:r>
      <w:r w:rsidR="000F52CB" w:rsidRPr="000F52CB">
        <w:rPr>
          <w:rFonts w:ascii="Arial" w:hAnsi="Arial" w:cs="Arial"/>
          <w:b/>
          <w:color w:val="FF0000"/>
          <w:sz w:val="20"/>
          <w:szCs w:val="20"/>
        </w:rPr>
        <w:t>либо направить сторонам по делу, либо предоставить в суд копии для сторон</w:t>
      </w:r>
    </w:p>
    <w:p w:rsidR="008D4C0D" w:rsidRDefault="008D4C0D" w:rsidP="008D4C0D">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документ, подтверждающий уплату государственной пошлины в установленных </w:t>
      </w:r>
      <w:hyperlink r:id="rId9" w:history="1">
        <w:r>
          <w:rPr>
            <w:rFonts w:ascii="Arial" w:hAnsi="Arial" w:cs="Arial"/>
            <w:color w:val="0000FF"/>
            <w:sz w:val="20"/>
            <w:szCs w:val="20"/>
          </w:rPr>
          <w:t>порядке</w:t>
        </w:r>
      </w:hyperlink>
      <w:r>
        <w:rPr>
          <w:rFonts w:ascii="Arial" w:hAnsi="Arial" w:cs="Arial"/>
          <w:sz w:val="20"/>
          <w:szCs w:val="20"/>
        </w:rPr>
        <w:t xml:space="preserve"> и </w:t>
      </w:r>
      <w:hyperlink r:id="rId10" w:history="1">
        <w:r>
          <w:rPr>
            <w:rFonts w:ascii="Arial" w:hAnsi="Arial" w:cs="Arial"/>
            <w:color w:val="0000FF"/>
            <w:sz w:val="20"/>
            <w:szCs w:val="20"/>
          </w:rPr>
          <w:t>размере</w:t>
        </w:r>
      </w:hyperlink>
      <w:r>
        <w:rPr>
          <w:rFonts w:ascii="Arial" w:hAnsi="Arial" w:cs="Arial"/>
          <w:sz w:val="20"/>
          <w:szCs w:val="20"/>
        </w:rPr>
        <w:t xml:space="preserve"> либо право на получение </w:t>
      </w:r>
      <w:hyperlink r:id="rId11" w:history="1">
        <w:r>
          <w:rPr>
            <w:rFonts w:ascii="Arial" w:hAnsi="Arial" w:cs="Arial"/>
            <w:color w:val="0000FF"/>
            <w:sz w:val="20"/>
            <w:szCs w:val="20"/>
          </w:rPr>
          <w:t>льготы</w:t>
        </w:r>
      </w:hyperlink>
      <w:r>
        <w:rPr>
          <w:rFonts w:ascii="Arial" w:hAnsi="Arial" w:cs="Arial"/>
          <w:sz w:val="20"/>
          <w:szCs w:val="20"/>
        </w:rP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 </w:t>
      </w:r>
      <w:r w:rsidRPr="008D4C0D">
        <w:rPr>
          <w:rFonts w:ascii="Arial" w:hAnsi="Arial" w:cs="Arial"/>
          <w:b/>
          <w:color w:val="FF0000"/>
          <w:sz w:val="20"/>
          <w:szCs w:val="20"/>
        </w:rPr>
        <w:t>- госпошлина по данной категории дел не оплачивается</w:t>
      </w:r>
    </w:p>
    <w:p w:rsidR="008D4C0D" w:rsidRPr="008D4C0D" w:rsidRDefault="008D4C0D" w:rsidP="008D4C0D">
      <w:pPr>
        <w:autoSpaceDE w:val="0"/>
        <w:autoSpaceDN w:val="0"/>
        <w:adjustRightInd w:val="0"/>
        <w:spacing w:before="200"/>
        <w:ind w:firstLine="540"/>
        <w:jc w:val="both"/>
        <w:rPr>
          <w:rFonts w:ascii="Arial" w:hAnsi="Arial" w:cs="Arial"/>
          <w:b/>
          <w:color w:val="FF0000"/>
          <w:sz w:val="20"/>
          <w:szCs w:val="20"/>
        </w:rPr>
      </w:pPr>
      <w:r>
        <w:rPr>
          <w:rFonts w:ascii="Arial" w:hAnsi="Arial" w:cs="Arial"/>
          <w:sz w:val="20"/>
          <w:szCs w:val="20"/>
        </w:rPr>
        <w:t xml:space="preserve">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 </w:t>
      </w:r>
      <w:r w:rsidRPr="008D4C0D">
        <w:rPr>
          <w:rFonts w:ascii="Arial" w:hAnsi="Arial" w:cs="Arial"/>
          <w:b/>
          <w:color w:val="FF0000"/>
          <w:sz w:val="20"/>
          <w:szCs w:val="20"/>
        </w:rPr>
        <w:t>- документы, подтверждающие оплату, и документ подтверждающий наличие переплаты: акт сверки, либо карточка лицевого счета подписанная представителем  АО «Севкавказэнерго», желательно с печатью.</w:t>
      </w:r>
    </w:p>
    <w:p w:rsidR="008D4C0D" w:rsidRDefault="008D4C0D" w:rsidP="008D4C0D">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8D4C0D" w:rsidRDefault="008D4C0D" w:rsidP="008D4C0D">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28.11.2018 N 451-ФЗ)</w:t>
      </w:r>
    </w:p>
    <w:p w:rsidR="008D4C0D" w:rsidRDefault="008D4C0D" w:rsidP="008D4C0D">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доверенность или </w:t>
      </w:r>
      <w:hyperlink r:id="rId13" w:history="1">
        <w:r>
          <w:rPr>
            <w:rFonts w:ascii="Arial" w:hAnsi="Arial" w:cs="Arial"/>
            <w:color w:val="0000FF"/>
            <w:sz w:val="20"/>
            <w:szCs w:val="20"/>
          </w:rPr>
          <w:t>иные</w:t>
        </w:r>
      </w:hyperlink>
      <w:r>
        <w:rPr>
          <w:rFonts w:ascii="Arial" w:hAnsi="Arial" w:cs="Arial"/>
          <w:sz w:val="20"/>
          <w:szCs w:val="20"/>
        </w:rPr>
        <w:t xml:space="preserve"> документы, удостоверяющие полномочия представителя административного истца, документ, подтверждающий </w:t>
      </w:r>
      <w:hyperlink r:id="rId14" w:history="1">
        <w:r>
          <w:rPr>
            <w:rFonts w:ascii="Arial" w:hAnsi="Arial" w:cs="Arial"/>
            <w:color w:val="0000FF"/>
            <w:sz w:val="20"/>
            <w:szCs w:val="20"/>
          </w:rPr>
          <w:t>наличие</w:t>
        </w:r>
      </w:hyperlink>
      <w:r>
        <w:rPr>
          <w:rFonts w:ascii="Arial" w:hAnsi="Arial" w:cs="Arial"/>
          <w:sz w:val="20"/>
          <w:szCs w:val="20"/>
        </w:rPr>
        <w:t xml:space="preserve">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r w:rsidR="000F52CB">
        <w:rPr>
          <w:rFonts w:ascii="Arial" w:hAnsi="Arial" w:cs="Arial"/>
          <w:sz w:val="20"/>
          <w:szCs w:val="20"/>
        </w:rPr>
        <w:t xml:space="preserve"> </w:t>
      </w:r>
      <w:r w:rsidR="000F52CB" w:rsidRPr="000F52CB">
        <w:rPr>
          <w:rFonts w:ascii="Arial" w:hAnsi="Arial" w:cs="Arial"/>
          <w:b/>
          <w:color w:val="FF0000"/>
          <w:sz w:val="20"/>
          <w:szCs w:val="20"/>
        </w:rPr>
        <w:t>копия паспорта</w:t>
      </w:r>
      <w:r w:rsidR="000F52CB">
        <w:rPr>
          <w:rFonts w:ascii="Arial" w:hAnsi="Arial" w:cs="Arial"/>
          <w:b/>
          <w:color w:val="FF0000"/>
          <w:sz w:val="20"/>
          <w:szCs w:val="20"/>
        </w:rPr>
        <w:t>, либо документы на представителя</w:t>
      </w:r>
    </w:p>
    <w:p w:rsidR="008D4C0D" w:rsidRDefault="008D4C0D" w:rsidP="008D4C0D">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 w:history="1">
        <w:r>
          <w:rPr>
            <w:rFonts w:ascii="Arial" w:hAnsi="Arial" w:cs="Arial"/>
            <w:color w:val="0000FF"/>
            <w:sz w:val="20"/>
            <w:szCs w:val="20"/>
          </w:rPr>
          <w:t>закона</w:t>
        </w:r>
      </w:hyperlink>
      <w:r>
        <w:rPr>
          <w:rFonts w:ascii="Arial" w:hAnsi="Arial" w:cs="Arial"/>
          <w:sz w:val="20"/>
          <w:szCs w:val="20"/>
        </w:rPr>
        <w:t xml:space="preserve"> от 28.11.2018 N 451-ФЗ)</w:t>
      </w:r>
    </w:p>
    <w:p w:rsidR="008D4C0D" w:rsidRPr="008D4C0D" w:rsidRDefault="008D4C0D" w:rsidP="008D4C0D">
      <w:pPr>
        <w:autoSpaceDE w:val="0"/>
        <w:autoSpaceDN w:val="0"/>
        <w:adjustRightInd w:val="0"/>
        <w:spacing w:before="200"/>
        <w:ind w:firstLine="540"/>
        <w:jc w:val="both"/>
        <w:rPr>
          <w:rFonts w:ascii="Arial" w:hAnsi="Arial" w:cs="Arial"/>
          <w:b/>
          <w:color w:val="FF0000"/>
          <w:sz w:val="20"/>
          <w:szCs w:val="20"/>
        </w:rPr>
      </w:pPr>
      <w:r>
        <w:rPr>
          <w:rFonts w:ascii="Arial" w:hAnsi="Arial" w:cs="Arial"/>
          <w:sz w:val="20"/>
          <w:szCs w:val="20"/>
        </w:rP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или документы, содержащие сведения о жалобе, поданной в порядке подчиненности, и результатах ее рассмотрения, при условии, что такая жалоба подавалась; </w:t>
      </w:r>
      <w:r w:rsidRPr="008D4C0D">
        <w:rPr>
          <w:rFonts w:ascii="Arial" w:hAnsi="Arial" w:cs="Arial"/>
          <w:b/>
          <w:color w:val="FF0000"/>
          <w:sz w:val="20"/>
          <w:szCs w:val="20"/>
        </w:rPr>
        <w:t>- копия письма о возврате денежных средств, либо их перечислении новому гарантирующему поставщику.</w:t>
      </w:r>
    </w:p>
    <w:p w:rsidR="008D4C0D" w:rsidRDefault="008D4C0D" w:rsidP="008D4C0D">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8D4C0D" w:rsidRDefault="008D4C0D" w:rsidP="008D4C0D">
      <w:pPr>
        <w:autoSpaceDE w:val="0"/>
        <w:autoSpaceDN w:val="0"/>
        <w:adjustRightInd w:val="0"/>
        <w:jc w:val="both"/>
        <w:rPr>
          <w:rFonts w:ascii="Arial" w:hAnsi="Arial" w:cs="Arial"/>
          <w:sz w:val="20"/>
          <w:szCs w:val="20"/>
        </w:rPr>
      </w:pPr>
      <w:r>
        <w:rPr>
          <w:rFonts w:ascii="Arial" w:hAnsi="Arial" w:cs="Arial"/>
          <w:sz w:val="20"/>
          <w:szCs w:val="20"/>
        </w:rPr>
        <w:t xml:space="preserve">(п. 6.1 введен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26.07.2019 N 197-ФЗ)</w:t>
      </w:r>
      <w:r w:rsidR="000F52CB">
        <w:rPr>
          <w:rFonts w:ascii="Arial" w:hAnsi="Arial" w:cs="Arial"/>
          <w:sz w:val="20"/>
          <w:szCs w:val="20"/>
        </w:rPr>
        <w:t xml:space="preserve"> </w:t>
      </w:r>
      <w:r w:rsidR="000F52CB" w:rsidRPr="000F52CB">
        <w:rPr>
          <w:rFonts w:ascii="Arial" w:hAnsi="Arial" w:cs="Arial"/>
          <w:b/>
          <w:color w:val="FF0000"/>
          <w:sz w:val="20"/>
          <w:szCs w:val="20"/>
        </w:rPr>
        <w:t>- не требуется</w:t>
      </w:r>
    </w:p>
    <w:p w:rsidR="008D4C0D" w:rsidRDefault="008D4C0D" w:rsidP="008D4C0D">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r w:rsidR="000F52CB" w:rsidRPr="000F52CB">
        <w:rPr>
          <w:rFonts w:ascii="Arial" w:hAnsi="Arial" w:cs="Arial"/>
          <w:b/>
          <w:color w:val="FF0000"/>
          <w:sz w:val="20"/>
          <w:szCs w:val="20"/>
        </w:rPr>
        <w:t xml:space="preserve"> - не требуется</w:t>
      </w:r>
    </w:p>
    <w:p w:rsidR="008D4C0D" w:rsidRDefault="008D4C0D" w:rsidP="008D4C0D">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Документы, прилагаемые к административному исковому заявлению, могут быть представлены в суд в электронной форме.</w:t>
      </w:r>
      <w:r w:rsidR="000F52CB">
        <w:rPr>
          <w:rFonts w:ascii="Arial" w:hAnsi="Arial" w:cs="Arial"/>
          <w:sz w:val="20"/>
          <w:szCs w:val="20"/>
        </w:rPr>
        <w:t xml:space="preserve">: </w:t>
      </w:r>
      <w:hyperlink r:id="rId18" w:history="1">
        <w:r w:rsidR="000F52CB" w:rsidRPr="000F52CB">
          <w:rPr>
            <w:rStyle w:val="a4"/>
            <w:b/>
            <w:color w:val="FF0000"/>
          </w:rPr>
          <w:t>ГАС «Правосудие» (sudrf.ru)</w:t>
        </w:r>
      </w:hyperlink>
      <w:r w:rsidR="000F52CB" w:rsidRPr="000F52CB">
        <w:rPr>
          <w:color w:val="FF0000"/>
        </w:rPr>
        <w:t xml:space="preserve"> </w:t>
      </w:r>
    </w:p>
    <w:p w:rsidR="00EA7938" w:rsidRPr="00FB34D6" w:rsidRDefault="008D4C0D" w:rsidP="008D4C0D">
      <w:pPr>
        <w:tabs>
          <w:tab w:val="left" w:pos="993"/>
        </w:tabs>
        <w:jc w:val="right"/>
        <w:rPr>
          <w:sz w:val="26"/>
          <w:szCs w:val="26"/>
        </w:rPr>
      </w:pPr>
      <w:r w:rsidRPr="00FB34D6">
        <w:rPr>
          <w:sz w:val="26"/>
          <w:szCs w:val="26"/>
        </w:rPr>
        <w:t xml:space="preserve"> </w:t>
      </w:r>
      <w:r w:rsidR="00EA7938" w:rsidRPr="00FB34D6">
        <w:rPr>
          <w:sz w:val="26"/>
          <w:szCs w:val="26"/>
        </w:rPr>
        <w:t>________</w:t>
      </w:r>
    </w:p>
    <w:sectPr w:rsidR="00EA7938" w:rsidRPr="00FB34D6" w:rsidSect="004F481C">
      <w:headerReference w:type="default" r:id="rId19"/>
      <w:pgSz w:w="11906" w:h="16838"/>
      <w:pgMar w:top="567" w:right="70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565" w:rsidRDefault="00CF1565" w:rsidP="00FD6F72">
      <w:r>
        <w:separator/>
      </w:r>
    </w:p>
  </w:endnote>
  <w:endnote w:type="continuationSeparator" w:id="0">
    <w:p w:rsidR="00CF1565" w:rsidRDefault="00CF1565" w:rsidP="00FD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565" w:rsidRDefault="00CF1565" w:rsidP="00FD6F72">
      <w:r>
        <w:separator/>
      </w:r>
    </w:p>
  </w:footnote>
  <w:footnote w:type="continuationSeparator" w:id="0">
    <w:p w:rsidR="00CF1565" w:rsidRDefault="00CF1565" w:rsidP="00FD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72" w:rsidRDefault="00FD6F72">
    <w:pPr>
      <w:pStyle w:val="a7"/>
      <w:jc w:val="center"/>
    </w:pPr>
    <w:r>
      <w:fldChar w:fldCharType="begin"/>
    </w:r>
    <w:r>
      <w:instrText>PAGE   \* MERGEFORMAT</w:instrText>
    </w:r>
    <w:r>
      <w:fldChar w:fldCharType="separate"/>
    </w:r>
    <w:r w:rsidR="00111F06">
      <w:rPr>
        <w:noProof/>
      </w:rPr>
      <w:t>9</w:t>
    </w:r>
    <w:r>
      <w:fldChar w:fldCharType="end"/>
    </w:r>
  </w:p>
  <w:p w:rsidR="00FD6F72" w:rsidRDefault="00FD6F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19A3012"/>
    <w:lvl w:ilvl="0">
      <w:numFmt w:val="bullet"/>
      <w:lvlText w:val="*"/>
      <w:lvlJc w:val="left"/>
    </w:lvl>
  </w:abstractNum>
  <w:abstractNum w:abstractNumId="1" w15:restartNumberingAfterBreak="0">
    <w:nsid w:val="0AE239AC"/>
    <w:multiLevelType w:val="hybridMultilevel"/>
    <w:tmpl w:val="1FA4493C"/>
    <w:lvl w:ilvl="0" w:tplc="181664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500276"/>
    <w:multiLevelType w:val="hybridMultilevel"/>
    <w:tmpl w:val="17240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592260"/>
    <w:multiLevelType w:val="hybridMultilevel"/>
    <w:tmpl w:val="02143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E7BC2"/>
    <w:multiLevelType w:val="hybridMultilevel"/>
    <w:tmpl w:val="985692F8"/>
    <w:lvl w:ilvl="0" w:tplc="C52CE1EC">
      <w:start w:val="1"/>
      <w:numFmt w:val="decimal"/>
      <w:lvlText w:val="%1."/>
      <w:lvlJc w:val="left"/>
      <w:pPr>
        <w:ind w:left="1714" w:hanging="1005"/>
      </w:pPr>
      <w:rPr>
        <w:rFonts w:hint="default"/>
        <w:b/>
        <w:sz w:val="26"/>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2C1140"/>
    <w:multiLevelType w:val="hybridMultilevel"/>
    <w:tmpl w:val="CD524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380E45"/>
    <w:multiLevelType w:val="hybridMultilevel"/>
    <w:tmpl w:val="3D647C34"/>
    <w:lvl w:ilvl="0" w:tplc="0419000F">
      <w:start w:val="1"/>
      <w:numFmt w:val="decimal"/>
      <w:lvlText w:val="%1."/>
      <w:lvlJc w:val="left"/>
      <w:pPr>
        <w:tabs>
          <w:tab w:val="num" w:pos="1301"/>
        </w:tabs>
        <w:ind w:left="1301" w:hanging="360"/>
      </w:pPr>
    </w:lvl>
    <w:lvl w:ilvl="1" w:tplc="04190019" w:tentative="1">
      <w:start w:val="1"/>
      <w:numFmt w:val="lowerLetter"/>
      <w:lvlText w:val="%2."/>
      <w:lvlJc w:val="left"/>
      <w:pPr>
        <w:tabs>
          <w:tab w:val="num" w:pos="2021"/>
        </w:tabs>
        <w:ind w:left="2021" w:hanging="360"/>
      </w:pPr>
    </w:lvl>
    <w:lvl w:ilvl="2" w:tplc="0419001B" w:tentative="1">
      <w:start w:val="1"/>
      <w:numFmt w:val="lowerRoman"/>
      <w:lvlText w:val="%3."/>
      <w:lvlJc w:val="right"/>
      <w:pPr>
        <w:tabs>
          <w:tab w:val="num" w:pos="2741"/>
        </w:tabs>
        <w:ind w:left="2741" w:hanging="180"/>
      </w:pPr>
    </w:lvl>
    <w:lvl w:ilvl="3" w:tplc="0419000F" w:tentative="1">
      <w:start w:val="1"/>
      <w:numFmt w:val="decimal"/>
      <w:lvlText w:val="%4."/>
      <w:lvlJc w:val="left"/>
      <w:pPr>
        <w:tabs>
          <w:tab w:val="num" w:pos="3461"/>
        </w:tabs>
        <w:ind w:left="3461" w:hanging="360"/>
      </w:pPr>
    </w:lvl>
    <w:lvl w:ilvl="4" w:tplc="04190019" w:tentative="1">
      <w:start w:val="1"/>
      <w:numFmt w:val="lowerLetter"/>
      <w:lvlText w:val="%5."/>
      <w:lvlJc w:val="left"/>
      <w:pPr>
        <w:tabs>
          <w:tab w:val="num" w:pos="4181"/>
        </w:tabs>
        <w:ind w:left="4181" w:hanging="360"/>
      </w:pPr>
    </w:lvl>
    <w:lvl w:ilvl="5" w:tplc="0419001B" w:tentative="1">
      <w:start w:val="1"/>
      <w:numFmt w:val="lowerRoman"/>
      <w:lvlText w:val="%6."/>
      <w:lvlJc w:val="right"/>
      <w:pPr>
        <w:tabs>
          <w:tab w:val="num" w:pos="4901"/>
        </w:tabs>
        <w:ind w:left="4901" w:hanging="180"/>
      </w:pPr>
    </w:lvl>
    <w:lvl w:ilvl="6" w:tplc="0419000F" w:tentative="1">
      <w:start w:val="1"/>
      <w:numFmt w:val="decimal"/>
      <w:lvlText w:val="%7."/>
      <w:lvlJc w:val="left"/>
      <w:pPr>
        <w:tabs>
          <w:tab w:val="num" w:pos="5621"/>
        </w:tabs>
        <w:ind w:left="5621" w:hanging="360"/>
      </w:pPr>
    </w:lvl>
    <w:lvl w:ilvl="7" w:tplc="04190019" w:tentative="1">
      <w:start w:val="1"/>
      <w:numFmt w:val="lowerLetter"/>
      <w:lvlText w:val="%8."/>
      <w:lvlJc w:val="left"/>
      <w:pPr>
        <w:tabs>
          <w:tab w:val="num" w:pos="6341"/>
        </w:tabs>
        <w:ind w:left="6341" w:hanging="360"/>
      </w:pPr>
    </w:lvl>
    <w:lvl w:ilvl="8" w:tplc="0419001B" w:tentative="1">
      <w:start w:val="1"/>
      <w:numFmt w:val="lowerRoman"/>
      <w:lvlText w:val="%9."/>
      <w:lvlJc w:val="right"/>
      <w:pPr>
        <w:tabs>
          <w:tab w:val="num" w:pos="7061"/>
        </w:tabs>
        <w:ind w:left="7061" w:hanging="180"/>
      </w:pPr>
    </w:lvl>
  </w:abstractNum>
  <w:abstractNum w:abstractNumId="7" w15:restartNumberingAfterBreak="0">
    <w:nsid w:val="2BC42F7A"/>
    <w:multiLevelType w:val="hybridMultilevel"/>
    <w:tmpl w:val="52FE2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9011D7"/>
    <w:multiLevelType w:val="hybridMultilevel"/>
    <w:tmpl w:val="3DDEB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35C7B3D"/>
    <w:multiLevelType w:val="hybridMultilevel"/>
    <w:tmpl w:val="AD3C5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1C3C84"/>
    <w:multiLevelType w:val="hybridMultilevel"/>
    <w:tmpl w:val="90409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0333"/>
    <w:multiLevelType w:val="hybridMultilevel"/>
    <w:tmpl w:val="D910F148"/>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cs="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cs="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cs="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2" w15:restartNumberingAfterBreak="0">
    <w:nsid w:val="58452830"/>
    <w:multiLevelType w:val="hybridMultilevel"/>
    <w:tmpl w:val="AF4CA0D4"/>
    <w:lvl w:ilvl="0" w:tplc="AF3E6656">
      <w:start w:val="1"/>
      <w:numFmt w:val="decimal"/>
      <w:lvlText w:val="%1."/>
      <w:lvlJc w:val="left"/>
      <w:pPr>
        <w:ind w:left="927" w:hanging="360"/>
      </w:pPr>
      <w:rPr>
        <w:rFonts w:hint="default"/>
      </w:rPr>
    </w:lvl>
    <w:lvl w:ilvl="1" w:tplc="0419000F">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9633B9A"/>
    <w:multiLevelType w:val="hybridMultilevel"/>
    <w:tmpl w:val="82E64F90"/>
    <w:lvl w:ilvl="0" w:tplc="73EA3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6531021"/>
    <w:multiLevelType w:val="hybridMultilevel"/>
    <w:tmpl w:val="EBCA5D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8C32D57"/>
    <w:multiLevelType w:val="hybridMultilevel"/>
    <w:tmpl w:val="2E0E4B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11"/>
  </w:num>
  <w:num w:numId="5">
    <w:abstractNumId w:val="6"/>
  </w:num>
  <w:num w:numId="6">
    <w:abstractNumId w:val="5"/>
  </w:num>
  <w:num w:numId="7">
    <w:abstractNumId w:val="2"/>
  </w:num>
  <w:num w:numId="8">
    <w:abstractNumId w:val="12"/>
  </w:num>
  <w:num w:numId="9">
    <w:abstractNumId w:val="8"/>
  </w:num>
  <w:num w:numId="10">
    <w:abstractNumId w:val="14"/>
  </w:num>
  <w:num w:numId="11">
    <w:abstractNumId w:val="1"/>
  </w:num>
  <w:num w:numId="12">
    <w:abstractNumId w:val="10"/>
  </w:num>
  <w:num w:numId="13">
    <w:abstractNumId w:val="15"/>
  </w:num>
  <w:num w:numId="14">
    <w:abstractNumId w:val="4"/>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86"/>
    <w:rsid w:val="0000037D"/>
    <w:rsid w:val="00011BEC"/>
    <w:rsid w:val="0003726E"/>
    <w:rsid w:val="000414F1"/>
    <w:rsid w:val="0004177F"/>
    <w:rsid w:val="000423A9"/>
    <w:rsid w:val="00043BD9"/>
    <w:rsid w:val="00050772"/>
    <w:rsid w:val="00053866"/>
    <w:rsid w:val="00053CF9"/>
    <w:rsid w:val="0005448E"/>
    <w:rsid w:val="0005678C"/>
    <w:rsid w:val="00057167"/>
    <w:rsid w:val="0006525B"/>
    <w:rsid w:val="00067FA2"/>
    <w:rsid w:val="000749C2"/>
    <w:rsid w:val="000911C9"/>
    <w:rsid w:val="00095060"/>
    <w:rsid w:val="000A6568"/>
    <w:rsid w:val="000B286B"/>
    <w:rsid w:val="000E1689"/>
    <w:rsid w:val="000E3883"/>
    <w:rsid w:val="000E6743"/>
    <w:rsid w:val="000F50BC"/>
    <w:rsid w:val="000F52CB"/>
    <w:rsid w:val="00101DEA"/>
    <w:rsid w:val="001068A1"/>
    <w:rsid w:val="00110348"/>
    <w:rsid w:val="00111F06"/>
    <w:rsid w:val="00113CA1"/>
    <w:rsid w:val="00116E06"/>
    <w:rsid w:val="00134888"/>
    <w:rsid w:val="00137C44"/>
    <w:rsid w:val="0014321C"/>
    <w:rsid w:val="00152D06"/>
    <w:rsid w:val="00153841"/>
    <w:rsid w:val="00153A99"/>
    <w:rsid w:val="00156703"/>
    <w:rsid w:val="00164745"/>
    <w:rsid w:val="00164F67"/>
    <w:rsid w:val="00165D3C"/>
    <w:rsid w:val="0018147E"/>
    <w:rsid w:val="001815B7"/>
    <w:rsid w:val="00193109"/>
    <w:rsid w:val="0019584D"/>
    <w:rsid w:val="001958EE"/>
    <w:rsid w:val="001B26F8"/>
    <w:rsid w:val="001B35AB"/>
    <w:rsid w:val="001B5CD7"/>
    <w:rsid w:val="001C71D1"/>
    <w:rsid w:val="001E0902"/>
    <w:rsid w:val="001E28F8"/>
    <w:rsid w:val="001F68F5"/>
    <w:rsid w:val="00204766"/>
    <w:rsid w:val="00207F97"/>
    <w:rsid w:val="002113E8"/>
    <w:rsid w:val="00211EF9"/>
    <w:rsid w:val="00214753"/>
    <w:rsid w:val="0022208C"/>
    <w:rsid w:val="00226EFC"/>
    <w:rsid w:val="002316F5"/>
    <w:rsid w:val="00236ACB"/>
    <w:rsid w:val="00242FDB"/>
    <w:rsid w:val="00254B82"/>
    <w:rsid w:val="00255F45"/>
    <w:rsid w:val="00264FCB"/>
    <w:rsid w:val="00265909"/>
    <w:rsid w:val="00272364"/>
    <w:rsid w:val="0027269F"/>
    <w:rsid w:val="00272993"/>
    <w:rsid w:val="002813B5"/>
    <w:rsid w:val="00285EC9"/>
    <w:rsid w:val="002879A8"/>
    <w:rsid w:val="00291651"/>
    <w:rsid w:val="00292FB9"/>
    <w:rsid w:val="00294775"/>
    <w:rsid w:val="002A30E4"/>
    <w:rsid w:val="002B4B1D"/>
    <w:rsid w:val="002C2C62"/>
    <w:rsid w:val="002C6709"/>
    <w:rsid w:val="002D21BC"/>
    <w:rsid w:val="002D6922"/>
    <w:rsid w:val="002E151B"/>
    <w:rsid w:val="002E2EC6"/>
    <w:rsid w:val="002E3119"/>
    <w:rsid w:val="002F392D"/>
    <w:rsid w:val="002F50A3"/>
    <w:rsid w:val="002F7A40"/>
    <w:rsid w:val="00304B1F"/>
    <w:rsid w:val="00315641"/>
    <w:rsid w:val="00326DAE"/>
    <w:rsid w:val="0032731C"/>
    <w:rsid w:val="003276F7"/>
    <w:rsid w:val="00330F65"/>
    <w:rsid w:val="00331305"/>
    <w:rsid w:val="003424B1"/>
    <w:rsid w:val="003451A8"/>
    <w:rsid w:val="00351BBC"/>
    <w:rsid w:val="00351F23"/>
    <w:rsid w:val="00352279"/>
    <w:rsid w:val="00352362"/>
    <w:rsid w:val="003538ED"/>
    <w:rsid w:val="0035795F"/>
    <w:rsid w:val="00363022"/>
    <w:rsid w:val="00363FD0"/>
    <w:rsid w:val="00372452"/>
    <w:rsid w:val="003746E5"/>
    <w:rsid w:val="003773DB"/>
    <w:rsid w:val="003841AB"/>
    <w:rsid w:val="00386D7A"/>
    <w:rsid w:val="003904CF"/>
    <w:rsid w:val="0039797A"/>
    <w:rsid w:val="003A36BA"/>
    <w:rsid w:val="003A7235"/>
    <w:rsid w:val="003B0062"/>
    <w:rsid w:val="003B3C71"/>
    <w:rsid w:val="003D43CE"/>
    <w:rsid w:val="003E4EC9"/>
    <w:rsid w:val="003F2FA2"/>
    <w:rsid w:val="003F45A2"/>
    <w:rsid w:val="003F4F55"/>
    <w:rsid w:val="003F6D70"/>
    <w:rsid w:val="00407F13"/>
    <w:rsid w:val="00410BD4"/>
    <w:rsid w:val="00410E32"/>
    <w:rsid w:val="00413761"/>
    <w:rsid w:val="004160B9"/>
    <w:rsid w:val="00420315"/>
    <w:rsid w:val="0042249D"/>
    <w:rsid w:val="004228FA"/>
    <w:rsid w:val="00422AF9"/>
    <w:rsid w:val="004306FA"/>
    <w:rsid w:val="00431535"/>
    <w:rsid w:val="00434709"/>
    <w:rsid w:val="004352ED"/>
    <w:rsid w:val="00435F07"/>
    <w:rsid w:val="004375BE"/>
    <w:rsid w:val="00440DFF"/>
    <w:rsid w:val="004425E6"/>
    <w:rsid w:val="0045213B"/>
    <w:rsid w:val="00454A7A"/>
    <w:rsid w:val="00455C47"/>
    <w:rsid w:val="0045669B"/>
    <w:rsid w:val="00462287"/>
    <w:rsid w:val="00464373"/>
    <w:rsid w:val="004703B5"/>
    <w:rsid w:val="004710EA"/>
    <w:rsid w:val="00480B1B"/>
    <w:rsid w:val="00483D36"/>
    <w:rsid w:val="00491DE8"/>
    <w:rsid w:val="004A05CC"/>
    <w:rsid w:val="004A6EF7"/>
    <w:rsid w:val="004A6F8A"/>
    <w:rsid w:val="004B4504"/>
    <w:rsid w:val="004B6B36"/>
    <w:rsid w:val="004C7A3A"/>
    <w:rsid w:val="004D50C8"/>
    <w:rsid w:val="004E2623"/>
    <w:rsid w:val="004E267B"/>
    <w:rsid w:val="004F3280"/>
    <w:rsid w:val="004F481C"/>
    <w:rsid w:val="00504AC7"/>
    <w:rsid w:val="00506277"/>
    <w:rsid w:val="00506424"/>
    <w:rsid w:val="00507D94"/>
    <w:rsid w:val="00517488"/>
    <w:rsid w:val="00520B24"/>
    <w:rsid w:val="00522C09"/>
    <w:rsid w:val="00525A36"/>
    <w:rsid w:val="00537C0B"/>
    <w:rsid w:val="00553303"/>
    <w:rsid w:val="005628FD"/>
    <w:rsid w:val="005733CC"/>
    <w:rsid w:val="00577C6A"/>
    <w:rsid w:val="005874DF"/>
    <w:rsid w:val="00587760"/>
    <w:rsid w:val="00591BB9"/>
    <w:rsid w:val="00592581"/>
    <w:rsid w:val="00595365"/>
    <w:rsid w:val="00596660"/>
    <w:rsid w:val="005A2932"/>
    <w:rsid w:val="005A4449"/>
    <w:rsid w:val="005A67B2"/>
    <w:rsid w:val="005A6F6E"/>
    <w:rsid w:val="005B1942"/>
    <w:rsid w:val="005C6131"/>
    <w:rsid w:val="005C6B67"/>
    <w:rsid w:val="005D477F"/>
    <w:rsid w:val="005F0384"/>
    <w:rsid w:val="005F379F"/>
    <w:rsid w:val="00600373"/>
    <w:rsid w:val="00600E2B"/>
    <w:rsid w:val="00601B52"/>
    <w:rsid w:val="00607B31"/>
    <w:rsid w:val="00622E98"/>
    <w:rsid w:val="006323DC"/>
    <w:rsid w:val="00652074"/>
    <w:rsid w:val="00652877"/>
    <w:rsid w:val="00655B58"/>
    <w:rsid w:val="006636CE"/>
    <w:rsid w:val="006656A1"/>
    <w:rsid w:val="006706C2"/>
    <w:rsid w:val="006725E6"/>
    <w:rsid w:val="00682422"/>
    <w:rsid w:val="00686286"/>
    <w:rsid w:val="00691E95"/>
    <w:rsid w:val="006A0327"/>
    <w:rsid w:val="006B1E25"/>
    <w:rsid w:val="006D0A10"/>
    <w:rsid w:val="006D1681"/>
    <w:rsid w:val="006D4253"/>
    <w:rsid w:val="006E1AF0"/>
    <w:rsid w:val="006F5D6E"/>
    <w:rsid w:val="0070081A"/>
    <w:rsid w:val="00701459"/>
    <w:rsid w:val="00702A8D"/>
    <w:rsid w:val="00705A96"/>
    <w:rsid w:val="00712482"/>
    <w:rsid w:val="0071428A"/>
    <w:rsid w:val="00716131"/>
    <w:rsid w:val="00721014"/>
    <w:rsid w:val="00721F38"/>
    <w:rsid w:val="00741826"/>
    <w:rsid w:val="007447D6"/>
    <w:rsid w:val="007476AD"/>
    <w:rsid w:val="00755047"/>
    <w:rsid w:val="0076262D"/>
    <w:rsid w:val="0076304D"/>
    <w:rsid w:val="0077196F"/>
    <w:rsid w:val="00781BCB"/>
    <w:rsid w:val="00787B75"/>
    <w:rsid w:val="00796489"/>
    <w:rsid w:val="007A0B14"/>
    <w:rsid w:val="007A487D"/>
    <w:rsid w:val="007A6520"/>
    <w:rsid w:val="007A78EE"/>
    <w:rsid w:val="007B506F"/>
    <w:rsid w:val="007C21B2"/>
    <w:rsid w:val="007C6165"/>
    <w:rsid w:val="007C7A20"/>
    <w:rsid w:val="007D33FF"/>
    <w:rsid w:val="007D6CEF"/>
    <w:rsid w:val="007D7A98"/>
    <w:rsid w:val="007E0959"/>
    <w:rsid w:val="007E18F4"/>
    <w:rsid w:val="007E2001"/>
    <w:rsid w:val="00803EF1"/>
    <w:rsid w:val="008116B2"/>
    <w:rsid w:val="008179B2"/>
    <w:rsid w:val="0082577A"/>
    <w:rsid w:val="00825986"/>
    <w:rsid w:val="0083159F"/>
    <w:rsid w:val="00837F8D"/>
    <w:rsid w:val="008429AE"/>
    <w:rsid w:val="008468EE"/>
    <w:rsid w:val="008509E9"/>
    <w:rsid w:val="00854F52"/>
    <w:rsid w:val="00857B39"/>
    <w:rsid w:val="008655C9"/>
    <w:rsid w:val="00876F83"/>
    <w:rsid w:val="008836FE"/>
    <w:rsid w:val="00883E45"/>
    <w:rsid w:val="00884D98"/>
    <w:rsid w:val="00890D7E"/>
    <w:rsid w:val="00891277"/>
    <w:rsid w:val="008A46A7"/>
    <w:rsid w:val="008A4ACE"/>
    <w:rsid w:val="008A6868"/>
    <w:rsid w:val="008A6F79"/>
    <w:rsid w:val="008B26BC"/>
    <w:rsid w:val="008B2B4D"/>
    <w:rsid w:val="008B30D3"/>
    <w:rsid w:val="008C2B10"/>
    <w:rsid w:val="008C3512"/>
    <w:rsid w:val="008D4383"/>
    <w:rsid w:val="008D4C0D"/>
    <w:rsid w:val="008D611F"/>
    <w:rsid w:val="008E316C"/>
    <w:rsid w:val="008E6ED5"/>
    <w:rsid w:val="008F1A74"/>
    <w:rsid w:val="008F1D68"/>
    <w:rsid w:val="008F7655"/>
    <w:rsid w:val="00926060"/>
    <w:rsid w:val="00936BEF"/>
    <w:rsid w:val="009417F3"/>
    <w:rsid w:val="00950020"/>
    <w:rsid w:val="00951B1A"/>
    <w:rsid w:val="00952DB3"/>
    <w:rsid w:val="009559FB"/>
    <w:rsid w:val="00971FB0"/>
    <w:rsid w:val="00974D0C"/>
    <w:rsid w:val="009778F5"/>
    <w:rsid w:val="009A19C4"/>
    <w:rsid w:val="009B3076"/>
    <w:rsid w:val="009B3FDF"/>
    <w:rsid w:val="009B4307"/>
    <w:rsid w:val="009C1036"/>
    <w:rsid w:val="009C2AC0"/>
    <w:rsid w:val="009C36C3"/>
    <w:rsid w:val="009C6350"/>
    <w:rsid w:val="009C7771"/>
    <w:rsid w:val="009D25CB"/>
    <w:rsid w:val="009D3FD6"/>
    <w:rsid w:val="009D4BE3"/>
    <w:rsid w:val="009D6FDB"/>
    <w:rsid w:val="009E3DC0"/>
    <w:rsid w:val="009E5FA2"/>
    <w:rsid w:val="009E717F"/>
    <w:rsid w:val="009F673C"/>
    <w:rsid w:val="00A0292F"/>
    <w:rsid w:val="00A03951"/>
    <w:rsid w:val="00A069E1"/>
    <w:rsid w:val="00A2097F"/>
    <w:rsid w:val="00A26CD2"/>
    <w:rsid w:val="00A35356"/>
    <w:rsid w:val="00A46995"/>
    <w:rsid w:val="00A53559"/>
    <w:rsid w:val="00A55FA1"/>
    <w:rsid w:val="00A702EC"/>
    <w:rsid w:val="00A70B6B"/>
    <w:rsid w:val="00A70EFE"/>
    <w:rsid w:val="00A710B1"/>
    <w:rsid w:val="00A71ACA"/>
    <w:rsid w:val="00A83B94"/>
    <w:rsid w:val="00A84033"/>
    <w:rsid w:val="00A876E1"/>
    <w:rsid w:val="00AA00DD"/>
    <w:rsid w:val="00AA2935"/>
    <w:rsid w:val="00AA4D91"/>
    <w:rsid w:val="00AA59FA"/>
    <w:rsid w:val="00AA5BCD"/>
    <w:rsid w:val="00AC43E4"/>
    <w:rsid w:val="00AD3540"/>
    <w:rsid w:val="00AD6E9E"/>
    <w:rsid w:val="00AE3E7E"/>
    <w:rsid w:val="00AF5A17"/>
    <w:rsid w:val="00AF66AD"/>
    <w:rsid w:val="00B0698F"/>
    <w:rsid w:val="00B072B5"/>
    <w:rsid w:val="00B1142E"/>
    <w:rsid w:val="00B15C3A"/>
    <w:rsid w:val="00B21F6E"/>
    <w:rsid w:val="00B26ADC"/>
    <w:rsid w:val="00B27EC5"/>
    <w:rsid w:val="00B32092"/>
    <w:rsid w:val="00B32550"/>
    <w:rsid w:val="00B36B1E"/>
    <w:rsid w:val="00B45998"/>
    <w:rsid w:val="00B65B2B"/>
    <w:rsid w:val="00B67586"/>
    <w:rsid w:val="00B72C34"/>
    <w:rsid w:val="00B77E52"/>
    <w:rsid w:val="00B87FF8"/>
    <w:rsid w:val="00B921C4"/>
    <w:rsid w:val="00BA3859"/>
    <w:rsid w:val="00BB09AC"/>
    <w:rsid w:val="00BC1FCE"/>
    <w:rsid w:val="00BC7DD5"/>
    <w:rsid w:val="00BD3E58"/>
    <w:rsid w:val="00BE22D5"/>
    <w:rsid w:val="00BF1958"/>
    <w:rsid w:val="00BF69A5"/>
    <w:rsid w:val="00C21879"/>
    <w:rsid w:val="00C21D41"/>
    <w:rsid w:val="00C246A0"/>
    <w:rsid w:val="00C36353"/>
    <w:rsid w:val="00C45CF1"/>
    <w:rsid w:val="00C51D76"/>
    <w:rsid w:val="00C531BA"/>
    <w:rsid w:val="00C70537"/>
    <w:rsid w:val="00C721D3"/>
    <w:rsid w:val="00C77AC1"/>
    <w:rsid w:val="00C844DC"/>
    <w:rsid w:val="00C84728"/>
    <w:rsid w:val="00C87967"/>
    <w:rsid w:val="00C91FAC"/>
    <w:rsid w:val="00CA070C"/>
    <w:rsid w:val="00CA3B18"/>
    <w:rsid w:val="00CA51CD"/>
    <w:rsid w:val="00CA5728"/>
    <w:rsid w:val="00CA71E0"/>
    <w:rsid w:val="00CB2733"/>
    <w:rsid w:val="00CB569C"/>
    <w:rsid w:val="00CC0F7B"/>
    <w:rsid w:val="00CD0309"/>
    <w:rsid w:val="00CD1C91"/>
    <w:rsid w:val="00CD34C4"/>
    <w:rsid w:val="00CD60B1"/>
    <w:rsid w:val="00CD7E7C"/>
    <w:rsid w:val="00CE1B55"/>
    <w:rsid w:val="00CE6B1E"/>
    <w:rsid w:val="00CE71D7"/>
    <w:rsid w:val="00CE728C"/>
    <w:rsid w:val="00CF1565"/>
    <w:rsid w:val="00CF6AB8"/>
    <w:rsid w:val="00CF6BC5"/>
    <w:rsid w:val="00D36DEF"/>
    <w:rsid w:val="00D36F63"/>
    <w:rsid w:val="00D37F4E"/>
    <w:rsid w:val="00D40B45"/>
    <w:rsid w:val="00D45A9D"/>
    <w:rsid w:val="00D616F0"/>
    <w:rsid w:val="00D6492E"/>
    <w:rsid w:val="00D66F96"/>
    <w:rsid w:val="00D675C2"/>
    <w:rsid w:val="00D744EE"/>
    <w:rsid w:val="00D753EC"/>
    <w:rsid w:val="00D801A2"/>
    <w:rsid w:val="00D82CAF"/>
    <w:rsid w:val="00D85984"/>
    <w:rsid w:val="00D9269E"/>
    <w:rsid w:val="00D95FC9"/>
    <w:rsid w:val="00D96509"/>
    <w:rsid w:val="00D96B5A"/>
    <w:rsid w:val="00DA4A63"/>
    <w:rsid w:val="00DB0A2C"/>
    <w:rsid w:val="00DB5424"/>
    <w:rsid w:val="00DB59B8"/>
    <w:rsid w:val="00DF3141"/>
    <w:rsid w:val="00E01B90"/>
    <w:rsid w:val="00E03536"/>
    <w:rsid w:val="00E04837"/>
    <w:rsid w:val="00E214BE"/>
    <w:rsid w:val="00E23EBF"/>
    <w:rsid w:val="00E34ACF"/>
    <w:rsid w:val="00E35899"/>
    <w:rsid w:val="00E37130"/>
    <w:rsid w:val="00E4191B"/>
    <w:rsid w:val="00E47CBD"/>
    <w:rsid w:val="00E52C1F"/>
    <w:rsid w:val="00E54319"/>
    <w:rsid w:val="00E7380B"/>
    <w:rsid w:val="00E83CC4"/>
    <w:rsid w:val="00E92F23"/>
    <w:rsid w:val="00E97DD8"/>
    <w:rsid w:val="00EA1BFF"/>
    <w:rsid w:val="00EA407C"/>
    <w:rsid w:val="00EA7938"/>
    <w:rsid w:val="00EB0524"/>
    <w:rsid w:val="00EB29D6"/>
    <w:rsid w:val="00EB3C40"/>
    <w:rsid w:val="00EC5AF5"/>
    <w:rsid w:val="00EC6D7E"/>
    <w:rsid w:val="00ED4A12"/>
    <w:rsid w:val="00ED74D2"/>
    <w:rsid w:val="00ED799C"/>
    <w:rsid w:val="00F00DCD"/>
    <w:rsid w:val="00F15442"/>
    <w:rsid w:val="00F15F2F"/>
    <w:rsid w:val="00F17E6C"/>
    <w:rsid w:val="00F20189"/>
    <w:rsid w:val="00F3520B"/>
    <w:rsid w:val="00F370B2"/>
    <w:rsid w:val="00F57847"/>
    <w:rsid w:val="00F6423A"/>
    <w:rsid w:val="00F75A14"/>
    <w:rsid w:val="00F77CE9"/>
    <w:rsid w:val="00F82032"/>
    <w:rsid w:val="00F87CC2"/>
    <w:rsid w:val="00F937CC"/>
    <w:rsid w:val="00F97A99"/>
    <w:rsid w:val="00FA0F4C"/>
    <w:rsid w:val="00FA14BC"/>
    <w:rsid w:val="00FA25A9"/>
    <w:rsid w:val="00FA4FC0"/>
    <w:rsid w:val="00FB34D6"/>
    <w:rsid w:val="00FC642C"/>
    <w:rsid w:val="00FC66D5"/>
    <w:rsid w:val="00FD6F72"/>
    <w:rsid w:val="00FF2DBD"/>
    <w:rsid w:val="00FF4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FD15F"/>
  <w15:docId w15:val="{97A1B43D-A15A-4590-B158-2B29BDF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1958"/>
    <w:rPr>
      <w:sz w:val="24"/>
      <w:szCs w:val="24"/>
    </w:rPr>
  </w:style>
  <w:style w:type="paragraph" w:styleId="1">
    <w:name w:val="heading 1"/>
    <w:basedOn w:val="a"/>
    <w:next w:val="a"/>
    <w:qFormat/>
    <w:rsid w:val="00236ACB"/>
    <w:pPr>
      <w:keepNext/>
      <w:outlineLvl w:val="0"/>
    </w:pPr>
    <w:rPr>
      <w:b/>
      <w:bCs/>
      <w:sz w:val="72"/>
    </w:rPr>
  </w:style>
  <w:style w:type="paragraph" w:styleId="2">
    <w:name w:val="heading 2"/>
    <w:basedOn w:val="a"/>
    <w:next w:val="a"/>
    <w:link w:val="20"/>
    <w:semiHidden/>
    <w:unhideWhenUsed/>
    <w:qFormat/>
    <w:rsid w:val="00FC66D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686286"/>
    <w:pPr>
      <w:spacing w:after="160" w:line="240" w:lineRule="exact"/>
    </w:pPr>
    <w:rPr>
      <w:rFonts w:ascii="Verdana" w:hAnsi="Verdana" w:cs="Verdana"/>
      <w:sz w:val="20"/>
      <w:szCs w:val="20"/>
      <w:lang w:val="en-US" w:eastAsia="en-US"/>
    </w:rPr>
  </w:style>
  <w:style w:type="paragraph" w:styleId="a3">
    <w:name w:val="Balloon Text"/>
    <w:basedOn w:val="a"/>
    <w:semiHidden/>
    <w:rsid w:val="006323DC"/>
    <w:rPr>
      <w:rFonts w:ascii="Tahoma" w:hAnsi="Tahoma" w:cs="Tahoma"/>
      <w:sz w:val="16"/>
      <w:szCs w:val="16"/>
    </w:rPr>
  </w:style>
  <w:style w:type="paragraph" w:customStyle="1" w:styleId="ConsPlusNormal">
    <w:name w:val="ConsPlusNormal"/>
    <w:rsid w:val="0071428A"/>
    <w:pPr>
      <w:autoSpaceDE w:val="0"/>
      <w:autoSpaceDN w:val="0"/>
      <w:adjustRightInd w:val="0"/>
      <w:ind w:firstLine="720"/>
    </w:pPr>
    <w:rPr>
      <w:rFonts w:ascii="Arial" w:hAnsi="Arial" w:cs="Arial"/>
    </w:rPr>
  </w:style>
  <w:style w:type="character" w:styleId="a4">
    <w:name w:val="Hyperlink"/>
    <w:uiPriority w:val="99"/>
    <w:unhideWhenUsed/>
    <w:rsid w:val="00434709"/>
    <w:rPr>
      <w:color w:val="0000FF"/>
      <w:u w:val="single"/>
    </w:rPr>
  </w:style>
  <w:style w:type="paragraph" w:customStyle="1" w:styleId="ConsPlusTitle">
    <w:name w:val="ConsPlusTitle"/>
    <w:uiPriority w:val="99"/>
    <w:rsid w:val="00434709"/>
    <w:pPr>
      <w:widowControl w:val="0"/>
      <w:autoSpaceDE w:val="0"/>
      <w:autoSpaceDN w:val="0"/>
      <w:adjustRightInd w:val="0"/>
    </w:pPr>
    <w:rPr>
      <w:rFonts w:ascii="Arial" w:hAnsi="Arial" w:cs="Arial"/>
      <w:b/>
      <w:bCs/>
    </w:rPr>
  </w:style>
  <w:style w:type="paragraph" w:customStyle="1" w:styleId="a5">
    <w:name w:val="Знак"/>
    <w:basedOn w:val="a"/>
    <w:rsid w:val="008836FE"/>
    <w:pPr>
      <w:spacing w:after="160" w:line="240" w:lineRule="exact"/>
    </w:pPr>
    <w:rPr>
      <w:rFonts w:ascii="Verdana" w:hAnsi="Verdana" w:cs="Verdana"/>
      <w:sz w:val="20"/>
      <w:szCs w:val="20"/>
      <w:lang w:val="en-US" w:eastAsia="en-US"/>
    </w:rPr>
  </w:style>
  <w:style w:type="paragraph" w:styleId="21">
    <w:name w:val="Body Text 2"/>
    <w:basedOn w:val="a"/>
    <w:link w:val="22"/>
    <w:rsid w:val="004B4504"/>
    <w:rPr>
      <w:sz w:val="22"/>
    </w:rPr>
  </w:style>
  <w:style w:type="character" w:customStyle="1" w:styleId="22">
    <w:name w:val="Основной текст 2 Знак"/>
    <w:link w:val="21"/>
    <w:rsid w:val="004B4504"/>
    <w:rPr>
      <w:sz w:val="22"/>
      <w:szCs w:val="24"/>
    </w:rPr>
  </w:style>
  <w:style w:type="character" w:customStyle="1" w:styleId="20">
    <w:name w:val="Заголовок 2 Знак"/>
    <w:link w:val="2"/>
    <w:semiHidden/>
    <w:rsid w:val="00FC66D5"/>
    <w:rPr>
      <w:rFonts w:ascii="Cambria" w:eastAsia="Times New Roman" w:hAnsi="Cambria" w:cs="Times New Roman"/>
      <w:b/>
      <w:bCs/>
      <w:i/>
      <w:iCs/>
      <w:sz w:val="28"/>
      <w:szCs w:val="28"/>
    </w:rPr>
  </w:style>
  <w:style w:type="paragraph" w:styleId="a6">
    <w:name w:val="List Paragraph"/>
    <w:basedOn w:val="a"/>
    <w:uiPriority w:val="34"/>
    <w:qFormat/>
    <w:rsid w:val="00B87FF8"/>
    <w:pPr>
      <w:ind w:left="720"/>
      <w:contextualSpacing/>
    </w:pPr>
  </w:style>
  <w:style w:type="paragraph" w:styleId="a7">
    <w:name w:val="header"/>
    <w:basedOn w:val="a"/>
    <w:link w:val="a8"/>
    <w:uiPriority w:val="99"/>
    <w:rsid w:val="00FD6F72"/>
    <w:pPr>
      <w:tabs>
        <w:tab w:val="center" w:pos="4677"/>
        <w:tab w:val="right" w:pos="9355"/>
      </w:tabs>
    </w:pPr>
  </w:style>
  <w:style w:type="character" w:customStyle="1" w:styleId="a8">
    <w:name w:val="Верхний колонтитул Знак"/>
    <w:link w:val="a7"/>
    <w:uiPriority w:val="99"/>
    <w:rsid w:val="00FD6F72"/>
    <w:rPr>
      <w:sz w:val="24"/>
      <w:szCs w:val="24"/>
    </w:rPr>
  </w:style>
  <w:style w:type="paragraph" w:styleId="a9">
    <w:name w:val="footer"/>
    <w:basedOn w:val="a"/>
    <w:link w:val="aa"/>
    <w:rsid w:val="00FD6F72"/>
    <w:pPr>
      <w:tabs>
        <w:tab w:val="center" w:pos="4677"/>
        <w:tab w:val="right" w:pos="9355"/>
      </w:tabs>
    </w:pPr>
  </w:style>
  <w:style w:type="character" w:customStyle="1" w:styleId="aa">
    <w:name w:val="Нижний колонтитул Знак"/>
    <w:link w:val="a9"/>
    <w:rsid w:val="00FD6F72"/>
    <w:rPr>
      <w:sz w:val="24"/>
      <w:szCs w:val="24"/>
    </w:rPr>
  </w:style>
  <w:style w:type="character" w:styleId="ab">
    <w:name w:val="FollowedHyperlink"/>
    <w:basedOn w:val="a0"/>
    <w:rsid w:val="004E267B"/>
    <w:rPr>
      <w:color w:val="800080" w:themeColor="followedHyperlink"/>
      <w:u w:val="single"/>
    </w:rPr>
  </w:style>
  <w:style w:type="character" w:customStyle="1" w:styleId="23">
    <w:name w:val="Основной текст (2)_"/>
    <w:basedOn w:val="a0"/>
    <w:link w:val="24"/>
    <w:rsid w:val="00454A7A"/>
    <w:rPr>
      <w:rFonts w:ascii="Book Antiqua" w:eastAsia="Book Antiqua" w:hAnsi="Book Antiqua" w:cs="Book Antiqua"/>
      <w:sz w:val="26"/>
      <w:szCs w:val="26"/>
      <w:shd w:val="clear" w:color="auto" w:fill="FFFFFF"/>
    </w:rPr>
  </w:style>
  <w:style w:type="paragraph" w:customStyle="1" w:styleId="24">
    <w:name w:val="Основной текст (2)"/>
    <w:basedOn w:val="a"/>
    <w:link w:val="23"/>
    <w:rsid w:val="00454A7A"/>
    <w:pPr>
      <w:widowControl w:val="0"/>
      <w:shd w:val="clear" w:color="auto" w:fill="FFFFFF"/>
      <w:spacing w:after="420" w:line="0" w:lineRule="atLeast"/>
      <w:jc w:val="both"/>
    </w:pPr>
    <w:rPr>
      <w:rFonts w:ascii="Book Antiqua" w:eastAsia="Book Antiqua" w:hAnsi="Book Antiqua" w:cs="Book Antiqua"/>
      <w:sz w:val="26"/>
      <w:szCs w:val="26"/>
    </w:rPr>
  </w:style>
  <w:style w:type="table" w:styleId="ac">
    <w:name w:val="Table Grid"/>
    <w:basedOn w:val="a1"/>
    <w:rsid w:val="00BD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2540">
      <w:bodyDiv w:val="1"/>
      <w:marLeft w:val="0"/>
      <w:marRight w:val="0"/>
      <w:marTop w:val="0"/>
      <w:marBottom w:val="0"/>
      <w:divBdr>
        <w:top w:val="none" w:sz="0" w:space="0" w:color="auto"/>
        <w:left w:val="none" w:sz="0" w:space="0" w:color="auto"/>
        <w:bottom w:val="none" w:sz="0" w:space="0" w:color="auto"/>
        <w:right w:val="none" w:sz="0" w:space="0" w:color="auto"/>
      </w:divBdr>
    </w:div>
    <w:div w:id="732891852">
      <w:bodyDiv w:val="1"/>
      <w:marLeft w:val="0"/>
      <w:marRight w:val="0"/>
      <w:marTop w:val="0"/>
      <w:marBottom w:val="0"/>
      <w:divBdr>
        <w:top w:val="none" w:sz="0" w:space="0" w:color="auto"/>
        <w:left w:val="none" w:sz="0" w:space="0" w:color="auto"/>
        <w:bottom w:val="none" w:sz="0" w:space="0" w:color="auto"/>
        <w:right w:val="none" w:sz="0" w:space="0" w:color="auto"/>
      </w:divBdr>
    </w:div>
    <w:div w:id="1014499124">
      <w:bodyDiv w:val="1"/>
      <w:marLeft w:val="0"/>
      <w:marRight w:val="0"/>
      <w:marTop w:val="0"/>
      <w:marBottom w:val="0"/>
      <w:divBdr>
        <w:top w:val="none" w:sz="0" w:space="0" w:color="auto"/>
        <w:left w:val="none" w:sz="0" w:space="0" w:color="auto"/>
        <w:bottom w:val="none" w:sz="0" w:space="0" w:color="auto"/>
        <w:right w:val="none" w:sz="0" w:space="0" w:color="auto"/>
      </w:divBdr>
    </w:div>
    <w:div w:id="1146817456">
      <w:bodyDiv w:val="1"/>
      <w:marLeft w:val="0"/>
      <w:marRight w:val="0"/>
      <w:marTop w:val="0"/>
      <w:marBottom w:val="0"/>
      <w:divBdr>
        <w:top w:val="none" w:sz="0" w:space="0" w:color="auto"/>
        <w:left w:val="none" w:sz="0" w:space="0" w:color="auto"/>
        <w:bottom w:val="none" w:sz="0" w:space="0" w:color="auto"/>
        <w:right w:val="none" w:sz="0" w:space="0" w:color="auto"/>
      </w:divBdr>
    </w:div>
    <w:div w:id="1580142111">
      <w:bodyDiv w:val="1"/>
      <w:marLeft w:val="0"/>
      <w:marRight w:val="0"/>
      <w:marTop w:val="0"/>
      <w:marBottom w:val="0"/>
      <w:divBdr>
        <w:top w:val="none" w:sz="0" w:space="0" w:color="auto"/>
        <w:left w:val="none" w:sz="0" w:space="0" w:color="auto"/>
        <w:bottom w:val="none" w:sz="0" w:space="0" w:color="auto"/>
        <w:right w:val="none" w:sz="0" w:space="0" w:color="auto"/>
      </w:divBdr>
    </w:div>
    <w:div w:id="16670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A2403C706BAA69A069915D5E381D8988EAA5C2E52A53EBEBB5982EFB6CF51F5D971A2B09C4F6DE9G1aCI" TargetMode="External"/><Relationship Id="rId13" Type="http://schemas.openxmlformats.org/officeDocument/2006/relationships/hyperlink" Target="consultantplus://offline/ref=2748724E4EF78AE88F0929BC3204E8FB8A2402CD05BAA69A069915D5E381D8988EAA5C2B55A53DECE91683B3F39F42F4DD71A0B180G4aCI" TargetMode="External"/><Relationship Id="rId18" Type="http://schemas.openxmlformats.org/officeDocument/2006/relationships/hyperlink" Target="https://ej.sudrf.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748724E4EF78AE88F0929BC3204E8FB8A2307C903BAA69A069915D5E381D8988EAA5C2E52A437BCB95982EFB6CF51F5D971A2B09C4F6DE9G1aCI" TargetMode="External"/><Relationship Id="rId17" Type="http://schemas.openxmlformats.org/officeDocument/2006/relationships/hyperlink" Target="consultantplus://offline/ref=2748724E4EF78AE88F0929BC3204E8FB8A220BC702B6A69A069915D5E381D8988EAA5C2E52A534B0BE5982EFB6CF51F5D971A2B09C4F6DE9G1aCI" TargetMode="External"/><Relationship Id="rId2" Type="http://schemas.openxmlformats.org/officeDocument/2006/relationships/numbering" Target="numbering.xml"/><Relationship Id="rId16" Type="http://schemas.openxmlformats.org/officeDocument/2006/relationships/hyperlink" Target="consultantplus://offline/ref=2748724E4EF78AE88F0929BC3204E8FB88280AC806B8A69A069915D5E381D8989CAA042253A028B8B94CD4BEF0G9a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48724E4EF78AE88F0929BC3204E8FB8A2400CD01BEA69A069915D5E381D8988EAA5C265BA533B3EC0392EBFF9B59EADC6EBCB3824FG6aCI" TargetMode="External"/><Relationship Id="rId5" Type="http://schemas.openxmlformats.org/officeDocument/2006/relationships/webSettings" Target="webSettings.xml"/><Relationship Id="rId15" Type="http://schemas.openxmlformats.org/officeDocument/2006/relationships/hyperlink" Target="consultantplus://offline/ref=2748724E4EF78AE88F0929BC3204E8FB8A2307C903BAA69A069915D5E381D8988EAA5C2E52A437BCBA5982EFB6CF51F5D971A2B09C4F6DE9G1aCI" TargetMode="External"/><Relationship Id="rId10" Type="http://schemas.openxmlformats.org/officeDocument/2006/relationships/hyperlink" Target="consultantplus://offline/ref=2748724E4EF78AE88F0929BC3204E8FB8A2400CD01BEA69A069915D5E381D8988EAA5C265AAD34B3EC0392EBFF9B59EADC6EBCB3824FG6aC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748724E4EF78AE88F0929BC3204E8FB8A2400CD01BEA69A069915D5E381D8988EAA5C2855A43DECE91683B3F39F42F4DD71A0B180G4aCI" TargetMode="External"/><Relationship Id="rId14" Type="http://schemas.openxmlformats.org/officeDocument/2006/relationships/hyperlink" Target="consultantplus://offline/ref=2748724E4EF78AE88F0929BC3204E8FB8B2800C602BEA69A069915D5E381D8988EAA5C2E52A530BAB05982EFB6CF51F5D971A2B09C4F6DE9G1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3F22-97F6-4979-8026-5B851359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sevkavenergo</Company>
  <LinksUpToDate>false</LinksUpToDate>
  <CharactersWithSpaces>14072</CharactersWithSpaces>
  <SharedDoc>false</SharedDoc>
  <HLinks>
    <vt:vector size="36" baseType="variant">
      <vt:variant>
        <vt:i4>7995501</vt:i4>
      </vt:variant>
      <vt:variant>
        <vt:i4>15</vt:i4>
      </vt:variant>
      <vt:variant>
        <vt:i4>0</vt:i4>
      </vt:variant>
      <vt:variant>
        <vt:i4>5</vt:i4>
      </vt:variant>
      <vt:variant>
        <vt:lpwstr>consultantplus://offline/ref=E028EA4C9DF2ABB893A1C583F07F9ECD0434B0541FC7AC44AC80D1BCAE753A737A4442E651748347F0d8L</vt:lpwstr>
      </vt:variant>
      <vt:variant>
        <vt:lpwstr/>
      </vt:variant>
      <vt:variant>
        <vt:i4>7274594</vt:i4>
      </vt:variant>
      <vt:variant>
        <vt:i4>12</vt:i4>
      </vt:variant>
      <vt:variant>
        <vt:i4>0</vt:i4>
      </vt:variant>
      <vt:variant>
        <vt:i4>5</vt:i4>
      </vt:variant>
      <vt:variant>
        <vt:lpwstr>consultantplus://offline/ref=18FBB8D74EF252B184D1B525A3D17404DE8F73ED1271D971E4DB970DDC549CEF26686478C502AE44pA58I</vt:lpwstr>
      </vt:variant>
      <vt:variant>
        <vt:lpwstr/>
      </vt:variant>
      <vt:variant>
        <vt:i4>2293866</vt:i4>
      </vt:variant>
      <vt:variant>
        <vt:i4>9</vt:i4>
      </vt:variant>
      <vt:variant>
        <vt:i4>0</vt:i4>
      </vt:variant>
      <vt:variant>
        <vt:i4>5</vt:i4>
      </vt:variant>
      <vt:variant>
        <vt:lpwstr>consultantplus://offline/ref=34615FF806C7D335B8D41912E11E2CFD458286B0B92B84CF3ED43DD9930B375366ADD7A25B5E0BCCS7z4I</vt:lpwstr>
      </vt:variant>
      <vt:variant>
        <vt:lpwstr/>
      </vt:variant>
      <vt:variant>
        <vt:i4>2293863</vt:i4>
      </vt:variant>
      <vt:variant>
        <vt:i4>6</vt:i4>
      </vt:variant>
      <vt:variant>
        <vt:i4>0</vt:i4>
      </vt:variant>
      <vt:variant>
        <vt:i4>5</vt:i4>
      </vt:variant>
      <vt:variant>
        <vt:lpwstr>consultantplus://offline/ref=34615FF806C7D335B8D41912E11E2CFD458286B0B92B84CF3ED43DD9930B375366ADD7A25B5E0BCCS7z9I</vt:lpwstr>
      </vt:variant>
      <vt:variant>
        <vt:lpwstr/>
      </vt:variant>
      <vt:variant>
        <vt:i4>3604589</vt:i4>
      </vt:variant>
      <vt:variant>
        <vt:i4>3</vt:i4>
      </vt:variant>
      <vt:variant>
        <vt:i4>0</vt:i4>
      </vt:variant>
      <vt:variant>
        <vt:i4>5</vt:i4>
      </vt:variant>
      <vt:variant>
        <vt:lpwstr>consultantplus://offline/ref=EFCF4D4776CB905162F33B913633BB3FA1A855145D00515D6A7F0EE9711E8CFADEA112021C88965Dx656G</vt:lpwstr>
      </vt:variant>
      <vt:variant>
        <vt:lpwstr/>
      </vt:variant>
      <vt:variant>
        <vt:i4>3997762</vt:i4>
      </vt:variant>
      <vt:variant>
        <vt:i4>0</vt:i4>
      </vt:variant>
      <vt:variant>
        <vt:i4>0</vt:i4>
      </vt:variant>
      <vt:variant>
        <vt:i4>5</vt:i4>
      </vt:variant>
      <vt:variant>
        <vt:lpwstr>mailto:besaev.s@gmail.com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jurist4</dc:creator>
  <cp:keywords/>
  <dc:description/>
  <cp:lastModifiedBy>Бесаев Сергей Владимирович</cp:lastModifiedBy>
  <cp:revision>8</cp:revision>
  <cp:lastPrinted>2020-10-21T11:44:00Z</cp:lastPrinted>
  <dcterms:created xsi:type="dcterms:W3CDTF">2020-10-26T09:59:00Z</dcterms:created>
  <dcterms:modified xsi:type="dcterms:W3CDTF">2021-01-15T08:40:00Z</dcterms:modified>
</cp:coreProperties>
</file>