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62" w:rsidRDefault="00C85262" w:rsidP="00C852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Сообщение</w:t>
      </w:r>
    </w:p>
    <w:p w:rsidR="00C85262" w:rsidRDefault="00C85262" w:rsidP="00D92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</w:t>
      </w:r>
      <w:r w:rsidR="00D92E4B">
        <w:rPr>
          <w:b/>
          <w:sz w:val="24"/>
          <w:szCs w:val="24"/>
        </w:rPr>
        <w:t>п</w:t>
      </w:r>
      <w:r w:rsidR="00D92E4B" w:rsidRPr="00D92E4B">
        <w:rPr>
          <w:b/>
          <w:sz w:val="24"/>
          <w:szCs w:val="24"/>
        </w:rPr>
        <w:t>роведени</w:t>
      </w:r>
      <w:r w:rsidR="00D92E4B">
        <w:rPr>
          <w:b/>
          <w:sz w:val="24"/>
          <w:szCs w:val="24"/>
        </w:rPr>
        <w:t>и</w:t>
      </w:r>
      <w:r w:rsidR="00D92E4B" w:rsidRPr="00D92E4B">
        <w:rPr>
          <w:b/>
          <w:sz w:val="24"/>
          <w:szCs w:val="24"/>
        </w:rPr>
        <w:t xml:space="preserve"> общего собрания акционеров акционерного общества</w:t>
      </w:r>
    </w:p>
    <w:p w:rsidR="00D92E4B" w:rsidRDefault="00D92E4B" w:rsidP="00D92E4B">
      <w:pPr>
        <w:jc w:val="center"/>
        <w:rPr>
          <w:sz w:val="24"/>
          <w:szCs w:val="24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644"/>
        <w:gridCol w:w="5387"/>
      </w:tblGrid>
      <w:tr w:rsidR="00C85262" w:rsidTr="0035218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C85262" w:rsidTr="00817A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62" w:rsidRPr="00817AA1" w:rsidRDefault="009B2695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C85262" w:rsidRPr="00817AA1">
              <w:rPr>
                <w:sz w:val="24"/>
                <w:szCs w:val="24"/>
                <w:lang w:eastAsia="en-US"/>
              </w:rPr>
              <w:t>ткрытое акционерное общество энергетики и электрификации</w:t>
            </w:r>
            <w:r w:rsidR="00352188" w:rsidRPr="00817AA1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352188" w:rsidRPr="00817AA1">
              <w:rPr>
                <w:sz w:val="24"/>
                <w:szCs w:val="24"/>
                <w:lang w:eastAsia="en-US"/>
              </w:rPr>
              <w:t>Севкавказэнерго</w:t>
            </w:r>
            <w:proofErr w:type="spellEnd"/>
            <w:r w:rsidR="00352188" w:rsidRPr="00817AA1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85262" w:rsidTr="00817A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62" w:rsidRPr="00817AA1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 w:rsidRPr="00817AA1">
              <w:rPr>
                <w:sz w:val="24"/>
                <w:szCs w:val="24"/>
                <w:lang w:eastAsia="en-US"/>
              </w:rPr>
              <w:t>ОАО «</w:t>
            </w:r>
            <w:proofErr w:type="spellStart"/>
            <w:r w:rsidR="00352188" w:rsidRPr="00817AA1">
              <w:rPr>
                <w:sz w:val="24"/>
                <w:szCs w:val="24"/>
                <w:lang w:eastAsia="en-US"/>
              </w:rPr>
              <w:t>Севкавказэнерго</w:t>
            </w:r>
            <w:proofErr w:type="spellEnd"/>
            <w:r w:rsidRPr="00817AA1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85262" w:rsidTr="00817A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62" w:rsidRPr="00817AA1" w:rsidRDefault="00677250" w:rsidP="00352188">
            <w:pPr>
              <w:jc w:val="both"/>
              <w:rPr>
                <w:sz w:val="24"/>
                <w:szCs w:val="24"/>
                <w:lang w:eastAsia="en-US"/>
              </w:rPr>
            </w:pPr>
            <w:r w:rsidRPr="00817AA1">
              <w:rPr>
                <w:sz w:val="24"/>
                <w:szCs w:val="24"/>
                <w:lang w:eastAsia="en-US"/>
              </w:rPr>
              <w:t xml:space="preserve">Республика Северная Осетия – Алания, г. Владикавказ, ул. </w:t>
            </w:r>
            <w:proofErr w:type="spellStart"/>
            <w:r w:rsidRPr="00817AA1">
              <w:rPr>
                <w:sz w:val="24"/>
                <w:szCs w:val="24"/>
                <w:lang w:eastAsia="en-US"/>
              </w:rPr>
              <w:t>Тамаева</w:t>
            </w:r>
            <w:proofErr w:type="spellEnd"/>
            <w:r w:rsidRPr="00817AA1">
              <w:rPr>
                <w:sz w:val="24"/>
                <w:szCs w:val="24"/>
                <w:lang w:eastAsia="en-US"/>
              </w:rPr>
              <w:t>, дом 19</w:t>
            </w:r>
          </w:p>
        </w:tc>
      </w:tr>
      <w:tr w:rsidR="00C85262" w:rsidTr="003521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Pr="00352188" w:rsidRDefault="00677250" w:rsidP="00352188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677250">
              <w:rPr>
                <w:sz w:val="24"/>
                <w:szCs w:val="24"/>
                <w:lang w:eastAsia="en-US"/>
              </w:rPr>
              <w:t>1021500580090</w:t>
            </w:r>
          </w:p>
        </w:tc>
      </w:tr>
      <w:tr w:rsidR="00C85262" w:rsidTr="003521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Pr="00352188" w:rsidRDefault="00677250" w:rsidP="00352188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677250">
              <w:rPr>
                <w:sz w:val="24"/>
                <w:szCs w:val="24"/>
                <w:lang w:eastAsia="en-US"/>
              </w:rPr>
              <w:t>1502002701</w:t>
            </w:r>
          </w:p>
        </w:tc>
      </w:tr>
      <w:tr w:rsidR="00C85262" w:rsidTr="003521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Pr="00352188" w:rsidRDefault="00677250" w:rsidP="00352188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677250">
              <w:rPr>
                <w:sz w:val="24"/>
                <w:szCs w:val="24"/>
                <w:lang w:eastAsia="en-US"/>
              </w:rPr>
              <w:t>00388-A</w:t>
            </w:r>
          </w:p>
        </w:tc>
      </w:tr>
      <w:tr w:rsidR="00C85262" w:rsidTr="003521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Default="00677250" w:rsidP="00352188">
            <w:pPr>
              <w:jc w:val="both"/>
            </w:pPr>
            <w:hyperlink r:id="rId5" w:history="1">
              <w:r w:rsidRPr="008D42D8">
                <w:rPr>
                  <w:rStyle w:val="a3"/>
                </w:rPr>
                <w:t>http://www.sevkavenergo.ru</w:t>
              </w:r>
            </w:hyperlink>
            <w:r w:rsidR="00352188" w:rsidRPr="00352188">
              <w:t xml:space="preserve">; </w:t>
            </w:r>
          </w:p>
          <w:p w:rsidR="00677250" w:rsidRDefault="00677250" w:rsidP="00352188">
            <w:pPr>
              <w:jc w:val="both"/>
            </w:pPr>
            <w:hyperlink r:id="rId6" w:history="1">
              <w:r w:rsidRPr="008D42D8">
                <w:rPr>
                  <w:rStyle w:val="a3"/>
                </w:rPr>
                <w:t>http://disclosure.skrin.ru/disclosure/1502002701</w:t>
              </w:r>
            </w:hyperlink>
          </w:p>
          <w:p w:rsidR="00C85262" w:rsidRPr="00352188" w:rsidRDefault="00C85262" w:rsidP="00352188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352188">
              <w:rPr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</w:tr>
    </w:tbl>
    <w:p w:rsidR="00C85262" w:rsidRDefault="00C85262" w:rsidP="00C8526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85262" w:rsidTr="0035218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C85262" w:rsidTr="0035218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4B" w:rsidRPr="00D92E4B" w:rsidRDefault="00D92E4B" w:rsidP="00D92E4B">
            <w:pPr>
              <w:jc w:val="both"/>
              <w:rPr>
                <w:sz w:val="24"/>
                <w:szCs w:val="24"/>
              </w:rPr>
            </w:pPr>
            <w:r w:rsidRPr="00D92E4B">
              <w:rPr>
                <w:sz w:val="24"/>
                <w:szCs w:val="24"/>
              </w:rPr>
              <w:t>2.1. Форма проведения общего собрания акционеров (собрание или заочное голосование) – собрание (совместное присутствие).</w:t>
            </w:r>
          </w:p>
          <w:p w:rsidR="00D92E4B" w:rsidRPr="00D92E4B" w:rsidRDefault="00D92E4B" w:rsidP="00D92E4B">
            <w:pPr>
              <w:jc w:val="both"/>
              <w:rPr>
                <w:sz w:val="24"/>
                <w:szCs w:val="24"/>
              </w:rPr>
            </w:pPr>
            <w:r w:rsidRPr="00D92E4B">
              <w:rPr>
                <w:sz w:val="24"/>
                <w:szCs w:val="24"/>
              </w:rPr>
              <w:t>2.2. Дата, место, время проведения общего собрания акционеров, почтовый адрес, по которому могут, а в случаях, предусмотренных Федеральным законом «Об акционерных обществах», должны направляться заполненные бюллетени для голосования:</w:t>
            </w:r>
          </w:p>
          <w:p w:rsidR="00D92E4B" w:rsidRPr="00D92E4B" w:rsidRDefault="00D92E4B" w:rsidP="00D92E4B">
            <w:pPr>
              <w:jc w:val="both"/>
              <w:rPr>
                <w:sz w:val="24"/>
                <w:szCs w:val="24"/>
              </w:rPr>
            </w:pPr>
            <w:r w:rsidRPr="00D92E4B">
              <w:rPr>
                <w:sz w:val="24"/>
                <w:szCs w:val="24"/>
              </w:rPr>
              <w:t xml:space="preserve">дата проведения общего собрания акционеров – </w:t>
            </w:r>
            <w:r w:rsidR="00352188">
              <w:rPr>
                <w:sz w:val="24"/>
                <w:szCs w:val="24"/>
              </w:rPr>
              <w:t>10</w:t>
            </w:r>
            <w:r w:rsidRPr="00D92E4B">
              <w:rPr>
                <w:sz w:val="24"/>
                <w:szCs w:val="24"/>
              </w:rPr>
              <w:t xml:space="preserve"> июня 2013 г.;</w:t>
            </w:r>
          </w:p>
          <w:p w:rsidR="00D92E4B" w:rsidRPr="00D92E4B" w:rsidRDefault="00D92E4B" w:rsidP="00D92E4B">
            <w:pPr>
              <w:jc w:val="both"/>
              <w:rPr>
                <w:sz w:val="24"/>
                <w:szCs w:val="24"/>
              </w:rPr>
            </w:pPr>
            <w:r w:rsidRPr="00D92E4B">
              <w:rPr>
                <w:sz w:val="24"/>
                <w:szCs w:val="24"/>
              </w:rPr>
              <w:t xml:space="preserve">место проведения общего собрания акционеров – </w:t>
            </w:r>
            <w:r w:rsidR="00352188" w:rsidRPr="00352188">
              <w:rPr>
                <w:sz w:val="24"/>
                <w:szCs w:val="24"/>
              </w:rPr>
              <w:t xml:space="preserve">Республика Северная Осетия-Алания, г. Владикавказ, ул. </w:t>
            </w:r>
            <w:proofErr w:type="spellStart"/>
            <w:r w:rsidR="00352188" w:rsidRPr="00352188">
              <w:rPr>
                <w:sz w:val="24"/>
                <w:szCs w:val="24"/>
              </w:rPr>
              <w:t>Тамаева</w:t>
            </w:r>
            <w:proofErr w:type="spellEnd"/>
            <w:r w:rsidR="00352188" w:rsidRPr="00352188">
              <w:rPr>
                <w:sz w:val="24"/>
                <w:szCs w:val="24"/>
              </w:rPr>
              <w:t>, дом 19, актовый зал ОАО «</w:t>
            </w:r>
            <w:proofErr w:type="spellStart"/>
            <w:r w:rsidR="00352188" w:rsidRPr="00352188">
              <w:rPr>
                <w:sz w:val="24"/>
                <w:szCs w:val="24"/>
              </w:rPr>
              <w:t>Севкавказэнерго</w:t>
            </w:r>
            <w:proofErr w:type="spellEnd"/>
            <w:r w:rsidR="00352188" w:rsidRPr="00352188">
              <w:rPr>
                <w:sz w:val="24"/>
                <w:szCs w:val="24"/>
              </w:rPr>
              <w:t>».</w:t>
            </w:r>
          </w:p>
          <w:p w:rsidR="00D92E4B" w:rsidRPr="00D92E4B" w:rsidRDefault="00D92E4B" w:rsidP="00D92E4B">
            <w:pPr>
              <w:jc w:val="both"/>
              <w:rPr>
                <w:sz w:val="24"/>
                <w:szCs w:val="24"/>
              </w:rPr>
            </w:pPr>
            <w:r w:rsidRPr="00D92E4B">
              <w:rPr>
                <w:sz w:val="24"/>
                <w:szCs w:val="24"/>
              </w:rPr>
              <w:t>время проведения общего собрания акционеров – 10 часов 00 минут по местному времени;</w:t>
            </w:r>
          </w:p>
          <w:p w:rsidR="00D92E4B" w:rsidRPr="00D92E4B" w:rsidRDefault="00D92E4B" w:rsidP="00D92E4B">
            <w:pPr>
              <w:jc w:val="both"/>
              <w:rPr>
                <w:sz w:val="24"/>
                <w:szCs w:val="24"/>
              </w:rPr>
            </w:pPr>
            <w:r w:rsidRPr="00D92E4B">
              <w:rPr>
                <w:sz w:val="24"/>
                <w:szCs w:val="24"/>
              </w:rPr>
              <w:t>почтовый адрес, по которому могут, направляться заполненные бюллетени для голосования – в случае проведения общего собрания акционеров в форме совместного присутствия направление заполненных бюллетеней не предусмотрено Уставом Общества.</w:t>
            </w:r>
          </w:p>
          <w:p w:rsidR="00D92E4B" w:rsidRPr="00D92E4B" w:rsidRDefault="00D92E4B" w:rsidP="00D92E4B">
            <w:pPr>
              <w:jc w:val="both"/>
              <w:rPr>
                <w:sz w:val="24"/>
                <w:szCs w:val="24"/>
              </w:rPr>
            </w:pPr>
            <w:r w:rsidRPr="00D92E4B">
              <w:rPr>
                <w:sz w:val="24"/>
                <w:szCs w:val="24"/>
              </w:rPr>
              <w:t>2.3. Время начала регистрации лиц, принимающих участие в общем собрании акционеров (в случае проведения общего собрания акционеров в форме собрания) – 09 часов 00 минут по местному времени.</w:t>
            </w:r>
          </w:p>
          <w:p w:rsidR="00D92E4B" w:rsidRPr="00D92E4B" w:rsidRDefault="00D92E4B" w:rsidP="00D92E4B">
            <w:pPr>
              <w:jc w:val="both"/>
              <w:rPr>
                <w:sz w:val="24"/>
                <w:szCs w:val="24"/>
              </w:rPr>
            </w:pPr>
            <w:r w:rsidRPr="00D92E4B">
              <w:rPr>
                <w:sz w:val="24"/>
                <w:szCs w:val="24"/>
              </w:rPr>
              <w:t>2.4. Дата окончания приема бюллетеней для голосования (в случае проведения общего собрания акционеров в форме заочного голосования) – не применимо, так как годовое Общее собрание акционеров Общества будет проведено в форме собрания (совместного присутствия).</w:t>
            </w:r>
          </w:p>
          <w:p w:rsidR="00D92E4B" w:rsidRPr="00D92E4B" w:rsidRDefault="00D92E4B" w:rsidP="00D92E4B">
            <w:pPr>
              <w:jc w:val="both"/>
              <w:rPr>
                <w:sz w:val="24"/>
                <w:szCs w:val="24"/>
              </w:rPr>
            </w:pPr>
            <w:r w:rsidRPr="00D92E4B">
              <w:rPr>
                <w:sz w:val="24"/>
                <w:szCs w:val="24"/>
              </w:rPr>
              <w:t xml:space="preserve">2.5. Дата составления списка лиц, имеющих право на участие в общем собрании акционеров – </w:t>
            </w:r>
            <w:r w:rsidR="00352188">
              <w:rPr>
                <w:sz w:val="24"/>
                <w:szCs w:val="24"/>
              </w:rPr>
              <w:t>29</w:t>
            </w:r>
            <w:r w:rsidRPr="00D92E4B">
              <w:rPr>
                <w:sz w:val="24"/>
                <w:szCs w:val="24"/>
              </w:rPr>
              <w:t xml:space="preserve"> апреля 2013 г.</w:t>
            </w:r>
          </w:p>
          <w:p w:rsidR="00D92E4B" w:rsidRPr="00D92E4B" w:rsidRDefault="00D92E4B" w:rsidP="00D92E4B">
            <w:pPr>
              <w:jc w:val="both"/>
              <w:rPr>
                <w:sz w:val="24"/>
                <w:szCs w:val="24"/>
              </w:rPr>
            </w:pPr>
            <w:r w:rsidRPr="00D92E4B">
              <w:rPr>
                <w:sz w:val="24"/>
                <w:szCs w:val="24"/>
              </w:rPr>
              <w:t>2.6. Повестка дня общего собрания акционеров:</w:t>
            </w:r>
          </w:p>
          <w:p w:rsidR="00352188" w:rsidRPr="00352188" w:rsidRDefault="00352188" w:rsidP="00352188">
            <w:pPr>
              <w:jc w:val="both"/>
              <w:rPr>
                <w:sz w:val="24"/>
                <w:szCs w:val="24"/>
              </w:rPr>
            </w:pPr>
            <w:r w:rsidRPr="00352188">
              <w:rPr>
                <w:sz w:val="24"/>
                <w:szCs w:val="24"/>
              </w:rPr>
              <w:t>1. Об утверждении годового отчета, годовой бухгалтерской отчетности, а также о распределении прибыли (в том числе дивидендов) и убытков Общества по результатам 2012 финансового года.</w:t>
            </w:r>
          </w:p>
          <w:p w:rsidR="00352188" w:rsidRPr="00352188" w:rsidRDefault="00352188" w:rsidP="00352188">
            <w:pPr>
              <w:jc w:val="both"/>
              <w:rPr>
                <w:sz w:val="24"/>
                <w:szCs w:val="24"/>
              </w:rPr>
            </w:pPr>
            <w:r w:rsidRPr="00352188">
              <w:rPr>
                <w:sz w:val="24"/>
                <w:szCs w:val="24"/>
              </w:rPr>
              <w:t>2. Об избрании членов Совета директоров Общества.</w:t>
            </w:r>
          </w:p>
          <w:p w:rsidR="00352188" w:rsidRPr="00352188" w:rsidRDefault="00352188" w:rsidP="00352188">
            <w:pPr>
              <w:jc w:val="both"/>
              <w:rPr>
                <w:sz w:val="24"/>
                <w:szCs w:val="24"/>
              </w:rPr>
            </w:pPr>
            <w:r w:rsidRPr="00352188">
              <w:rPr>
                <w:sz w:val="24"/>
                <w:szCs w:val="24"/>
              </w:rPr>
              <w:t>3. Об избрании членов Ревизионной комиссии Общества.</w:t>
            </w:r>
          </w:p>
          <w:p w:rsidR="00352188" w:rsidRDefault="00352188" w:rsidP="00352188">
            <w:pPr>
              <w:jc w:val="both"/>
              <w:rPr>
                <w:sz w:val="24"/>
                <w:szCs w:val="24"/>
              </w:rPr>
            </w:pPr>
            <w:r w:rsidRPr="00352188">
              <w:rPr>
                <w:sz w:val="24"/>
                <w:szCs w:val="24"/>
              </w:rPr>
              <w:t>4. Об утвержден</w:t>
            </w:r>
            <w:proofErr w:type="gramStart"/>
            <w:r w:rsidRPr="00352188">
              <w:rPr>
                <w:sz w:val="24"/>
                <w:szCs w:val="24"/>
              </w:rPr>
              <w:t>ии ау</w:t>
            </w:r>
            <w:proofErr w:type="gramEnd"/>
            <w:r w:rsidRPr="00352188">
              <w:rPr>
                <w:sz w:val="24"/>
                <w:szCs w:val="24"/>
              </w:rPr>
              <w:t>дитора Общества.</w:t>
            </w:r>
          </w:p>
          <w:p w:rsidR="00D92E4B" w:rsidRPr="00D92E4B" w:rsidRDefault="00D92E4B" w:rsidP="00352188">
            <w:pPr>
              <w:jc w:val="both"/>
              <w:rPr>
                <w:sz w:val="24"/>
                <w:szCs w:val="24"/>
              </w:rPr>
            </w:pPr>
            <w:r w:rsidRPr="00D92E4B">
              <w:rPr>
                <w:sz w:val="24"/>
                <w:szCs w:val="24"/>
              </w:rPr>
              <w:t>2.7. 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ознакомиться:</w:t>
            </w:r>
          </w:p>
          <w:p w:rsidR="00D92E4B" w:rsidRPr="00D92E4B" w:rsidRDefault="00D92E4B" w:rsidP="00D92E4B">
            <w:pPr>
              <w:jc w:val="both"/>
              <w:rPr>
                <w:sz w:val="24"/>
                <w:szCs w:val="24"/>
              </w:rPr>
            </w:pPr>
            <w:r w:rsidRPr="00D92E4B">
              <w:rPr>
                <w:sz w:val="24"/>
                <w:szCs w:val="24"/>
              </w:rPr>
              <w:t>информацией (материалами), предоставляемой лицам, имеющим право на участие в годовом общем собрании акционеров Общества, является:</w:t>
            </w:r>
          </w:p>
          <w:p w:rsidR="00D92E4B" w:rsidRPr="00D92E4B" w:rsidRDefault="00D92E4B" w:rsidP="00D92E4B">
            <w:pPr>
              <w:jc w:val="both"/>
              <w:rPr>
                <w:sz w:val="24"/>
                <w:szCs w:val="24"/>
              </w:rPr>
            </w:pPr>
            <w:r w:rsidRPr="00D92E4B">
              <w:rPr>
                <w:sz w:val="24"/>
                <w:szCs w:val="24"/>
              </w:rPr>
              <w:lastRenderedPageBreak/>
              <w:t>- годовая бухгалтерская отчетность, в том числе заключение аудитора, заключение Ревизионной комиссии Общества по результатам проверки годовой бухгалтерской отчетности;</w:t>
            </w:r>
          </w:p>
          <w:p w:rsidR="00D92E4B" w:rsidRPr="00D92E4B" w:rsidRDefault="00D92E4B" w:rsidP="00D92E4B">
            <w:pPr>
              <w:jc w:val="both"/>
              <w:rPr>
                <w:sz w:val="24"/>
                <w:szCs w:val="24"/>
              </w:rPr>
            </w:pPr>
            <w:r w:rsidRPr="00D92E4B">
              <w:rPr>
                <w:sz w:val="24"/>
                <w:szCs w:val="24"/>
              </w:rPr>
              <w:t>- годовой отчет Общества;</w:t>
            </w:r>
          </w:p>
          <w:p w:rsidR="00D92E4B" w:rsidRPr="00D92E4B" w:rsidRDefault="00D92E4B" w:rsidP="00D92E4B">
            <w:pPr>
              <w:jc w:val="both"/>
              <w:rPr>
                <w:sz w:val="24"/>
                <w:szCs w:val="24"/>
              </w:rPr>
            </w:pPr>
            <w:r w:rsidRPr="00D92E4B">
              <w:rPr>
                <w:sz w:val="24"/>
                <w:szCs w:val="24"/>
              </w:rPr>
              <w:t>- заключение Ревизионной комиссии о достоверности данных, содержащихся в годовом отчете Общества;</w:t>
            </w:r>
          </w:p>
          <w:p w:rsidR="00D92E4B" w:rsidRPr="00D92E4B" w:rsidRDefault="00D92E4B" w:rsidP="00D92E4B">
            <w:pPr>
              <w:jc w:val="both"/>
              <w:rPr>
                <w:sz w:val="24"/>
                <w:szCs w:val="24"/>
              </w:rPr>
            </w:pPr>
            <w:r w:rsidRPr="00D92E4B">
              <w:rPr>
                <w:sz w:val="24"/>
                <w:szCs w:val="24"/>
              </w:rPr>
              <w:t>- сведения о кандидатах в Совет директоров Общества;</w:t>
            </w:r>
          </w:p>
          <w:p w:rsidR="00D92E4B" w:rsidRPr="00D92E4B" w:rsidRDefault="00D92E4B" w:rsidP="00D92E4B">
            <w:pPr>
              <w:jc w:val="both"/>
              <w:rPr>
                <w:sz w:val="24"/>
                <w:szCs w:val="24"/>
              </w:rPr>
            </w:pPr>
            <w:r w:rsidRPr="00D92E4B">
              <w:rPr>
                <w:sz w:val="24"/>
                <w:szCs w:val="24"/>
              </w:rPr>
              <w:t>- сведения о кандидатах в Ревизионную комиссию Общества;</w:t>
            </w:r>
          </w:p>
          <w:p w:rsidR="00D92E4B" w:rsidRPr="00D92E4B" w:rsidRDefault="00D92E4B" w:rsidP="00D92E4B">
            <w:pPr>
              <w:jc w:val="both"/>
              <w:rPr>
                <w:sz w:val="24"/>
                <w:szCs w:val="24"/>
              </w:rPr>
            </w:pPr>
            <w:r w:rsidRPr="00D92E4B">
              <w:rPr>
                <w:sz w:val="24"/>
                <w:szCs w:val="24"/>
              </w:rPr>
              <w:t>- сведения о кандидатуре аудитора Общества;</w:t>
            </w:r>
          </w:p>
          <w:p w:rsidR="00D92E4B" w:rsidRPr="00D92E4B" w:rsidRDefault="00D92E4B" w:rsidP="00D92E4B">
            <w:pPr>
              <w:jc w:val="both"/>
              <w:rPr>
                <w:sz w:val="24"/>
                <w:szCs w:val="24"/>
              </w:rPr>
            </w:pPr>
            <w:r w:rsidRPr="00D92E4B">
              <w:rPr>
                <w:sz w:val="24"/>
                <w:szCs w:val="24"/>
              </w:rPr>
              <w:t>- информация о наличии либо отсутствии письменного согласия кандидатов, выдвинутых для избрания в Совет директоров Общества и Ревизионную комиссию Общества;</w:t>
            </w:r>
          </w:p>
          <w:p w:rsidR="00D92E4B" w:rsidRPr="00D92E4B" w:rsidRDefault="00D92E4B" w:rsidP="00D92E4B">
            <w:pPr>
              <w:jc w:val="both"/>
              <w:rPr>
                <w:sz w:val="24"/>
                <w:szCs w:val="24"/>
              </w:rPr>
            </w:pPr>
            <w:r w:rsidRPr="00D92E4B">
              <w:rPr>
                <w:sz w:val="24"/>
                <w:szCs w:val="24"/>
              </w:rPr>
              <w:t>- рекомендации Совета директоров Общества по распределению прибыли и убытков Общества по результатам финансового года;</w:t>
            </w:r>
          </w:p>
          <w:p w:rsidR="00D92E4B" w:rsidRPr="00D92E4B" w:rsidRDefault="00D92E4B" w:rsidP="00D92E4B">
            <w:pPr>
              <w:jc w:val="both"/>
              <w:rPr>
                <w:sz w:val="24"/>
                <w:szCs w:val="24"/>
              </w:rPr>
            </w:pPr>
            <w:r w:rsidRPr="00D92E4B">
              <w:rPr>
                <w:sz w:val="24"/>
                <w:szCs w:val="24"/>
              </w:rPr>
              <w:t>- рекомендации Совета директоров Общества по размеру дивиденда по акциям Общества и порядку его выплаты;</w:t>
            </w:r>
          </w:p>
          <w:p w:rsidR="00D92E4B" w:rsidRPr="00D92E4B" w:rsidRDefault="00D92E4B" w:rsidP="00D92E4B">
            <w:pPr>
              <w:jc w:val="both"/>
              <w:rPr>
                <w:sz w:val="24"/>
                <w:szCs w:val="24"/>
              </w:rPr>
            </w:pPr>
            <w:r w:rsidRPr="00D92E4B">
              <w:rPr>
                <w:sz w:val="24"/>
                <w:szCs w:val="24"/>
              </w:rPr>
              <w:t>- проекты решений годового Общего собрания акционеров Общества.</w:t>
            </w:r>
          </w:p>
          <w:p w:rsidR="00352188" w:rsidRPr="00352188" w:rsidRDefault="00352188" w:rsidP="0035218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352188">
              <w:rPr>
                <w:sz w:val="24"/>
                <w:szCs w:val="24"/>
              </w:rPr>
              <w:t xml:space="preserve"> указанной информацией (материалами), лица, имеющие право на участие в годовом Общем собрании акционеров Общества, могут ознакомиться в период с 21 мая 2013 года по 09 июня 2013 года, с 09 часов 00 минут до 17 часов 00 минут, за исключением выходных и праздничных дней, а также 10 июня 2013 года во время проведения собрания по следующим адресам:</w:t>
            </w:r>
            <w:proofErr w:type="gramEnd"/>
          </w:p>
          <w:p w:rsidR="00352188" w:rsidRPr="00352188" w:rsidRDefault="00352188" w:rsidP="00352188">
            <w:pPr>
              <w:jc w:val="both"/>
              <w:rPr>
                <w:sz w:val="24"/>
                <w:szCs w:val="24"/>
              </w:rPr>
            </w:pPr>
            <w:proofErr w:type="gramStart"/>
            <w:r w:rsidRPr="00352188">
              <w:rPr>
                <w:sz w:val="24"/>
                <w:szCs w:val="24"/>
              </w:rPr>
              <w:t xml:space="preserve">- г. Москва, ул. </w:t>
            </w:r>
            <w:proofErr w:type="spellStart"/>
            <w:r w:rsidRPr="00352188">
              <w:rPr>
                <w:sz w:val="24"/>
                <w:szCs w:val="24"/>
              </w:rPr>
              <w:t>Новорогожская</w:t>
            </w:r>
            <w:proofErr w:type="spellEnd"/>
            <w:r w:rsidRPr="00352188">
              <w:rPr>
                <w:sz w:val="24"/>
                <w:szCs w:val="24"/>
              </w:rPr>
              <w:t>, д.32, стр.1, ЗАО «Регистраторское общество «СТАТУС», тел. (495) 974-83-45;</w:t>
            </w:r>
            <w:proofErr w:type="gramEnd"/>
          </w:p>
          <w:p w:rsidR="00352188" w:rsidRPr="00352188" w:rsidRDefault="00352188" w:rsidP="00352188">
            <w:pPr>
              <w:jc w:val="both"/>
              <w:rPr>
                <w:sz w:val="24"/>
                <w:szCs w:val="24"/>
              </w:rPr>
            </w:pPr>
            <w:r w:rsidRPr="00352188">
              <w:rPr>
                <w:sz w:val="24"/>
                <w:szCs w:val="24"/>
              </w:rPr>
              <w:t xml:space="preserve">- Республика Северная Осетия-Алания, г. Владикавказ, ул. </w:t>
            </w:r>
            <w:proofErr w:type="spellStart"/>
            <w:r w:rsidRPr="00352188">
              <w:rPr>
                <w:sz w:val="24"/>
                <w:szCs w:val="24"/>
              </w:rPr>
              <w:t>Тамаева</w:t>
            </w:r>
            <w:proofErr w:type="spellEnd"/>
            <w:r w:rsidRPr="00352188">
              <w:rPr>
                <w:sz w:val="24"/>
                <w:szCs w:val="24"/>
              </w:rPr>
              <w:t>, д.19, ОАО «</w:t>
            </w:r>
            <w:proofErr w:type="spellStart"/>
            <w:r w:rsidRPr="00352188">
              <w:rPr>
                <w:sz w:val="24"/>
                <w:szCs w:val="24"/>
              </w:rPr>
              <w:t>Севкавказэнерго</w:t>
            </w:r>
            <w:proofErr w:type="spellEnd"/>
            <w:r w:rsidRPr="00352188">
              <w:rPr>
                <w:sz w:val="24"/>
                <w:szCs w:val="24"/>
              </w:rPr>
              <w:t xml:space="preserve">», тел.: (8672) 53-94-54; </w:t>
            </w:r>
          </w:p>
          <w:p w:rsidR="00C85262" w:rsidRDefault="00352188" w:rsidP="00352188">
            <w:pPr>
              <w:jc w:val="both"/>
              <w:rPr>
                <w:sz w:val="24"/>
                <w:szCs w:val="24"/>
              </w:rPr>
            </w:pPr>
            <w:proofErr w:type="gramStart"/>
            <w:r w:rsidRPr="00352188">
              <w:rPr>
                <w:sz w:val="24"/>
                <w:szCs w:val="24"/>
              </w:rPr>
              <w:t>-</w:t>
            </w:r>
            <w:r w:rsidRPr="00352188">
              <w:rPr>
                <w:sz w:val="24"/>
                <w:szCs w:val="24"/>
              </w:rPr>
              <w:tab/>
              <w:t>Ставропольский край, г. Пятигорск, пос. Энергетик, ул. Подстанционная, дом 13 а, тел. (8793) 40-77-25.</w:t>
            </w:r>
            <w:proofErr w:type="gramEnd"/>
          </w:p>
        </w:tc>
      </w:tr>
    </w:tbl>
    <w:p w:rsidR="00C85262" w:rsidRDefault="00C85262" w:rsidP="00C85262">
      <w:pPr>
        <w:rPr>
          <w:sz w:val="24"/>
          <w:szCs w:val="24"/>
        </w:rPr>
      </w:pPr>
    </w:p>
    <w:tbl>
      <w:tblPr>
        <w:tblW w:w="10008" w:type="dxa"/>
        <w:tblLook w:val="00A0" w:firstRow="1" w:lastRow="0" w:firstColumn="1" w:lastColumn="0" w:noHBand="0" w:noVBand="0"/>
      </w:tblPr>
      <w:tblGrid>
        <w:gridCol w:w="10008"/>
      </w:tblGrid>
      <w:tr w:rsidR="00C85262" w:rsidTr="00352188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C85262" w:rsidTr="00352188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3.1. </w:t>
            </w:r>
            <w:proofErr w:type="gramStart"/>
            <w:r>
              <w:rPr>
                <w:sz w:val="24"/>
                <w:szCs w:val="24"/>
                <w:lang w:eastAsia="en-US"/>
              </w:rPr>
              <w:t>Исполняющий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обязанности</w:t>
            </w:r>
          </w:p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Генерального директора                               ______________                    К.Б. Жангуразов</w:t>
            </w:r>
          </w:p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(подпись)</w:t>
            </w:r>
          </w:p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85262" w:rsidRDefault="00C85262" w:rsidP="009B269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 Дата «</w:t>
            </w:r>
            <w:r w:rsidR="009B2695">
              <w:rPr>
                <w:sz w:val="24"/>
                <w:szCs w:val="24"/>
                <w:lang w:eastAsia="en-US"/>
              </w:rPr>
              <w:t>29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» </w:t>
            </w:r>
            <w:r w:rsidR="00E321C0">
              <w:rPr>
                <w:sz w:val="24"/>
                <w:szCs w:val="24"/>
                <w:lang w:eastAsia="en-US"/>
              </w:rPr>
              <w:t>апреля</w:t>
            </w:r>
            <w:r>
              <w:rPr>
                <w:sz w:val="24"/>
                <w:szCs w:val="24"/>
                <w:lang w:eastAsia="en-US"/>
              </w:rPr>
              <w:t xml:space="preserve"> 2013 г.                                       М.П.</w:t>
            </w:r>
          </w:p>
        </w:tc>
      </w:tr>
    </w:tbl>
    <w:p w:rsidR="00A703D4" w:rsidRDefault="00A703D4"/>
    <w:sectPr w:rsidR="00A7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62"/>
    <w:rsid w:val="00170138"/>
    <w:rsid w:val="002553F7"/>
    <w:rsid w:val="00271304"/>
    <w:rsid w:val="003303F4"/>
    <w:rsid w:val="00352188"/>
    <w:rsid w:val="00386E6F"/>
    <w:rsid w:val="00677250"/>
    <w:rsid w:val="006B012F"/>
    <w:rsid w:val="006B2AEB"/>
    <w:rsid w:val="006C1E4E"/>
    <w:rsid w:val="00817AA1"/>
    <w:rsid w:val="008C2A77"/>
    <w:rsid w:val="009B2695"/>
    <w:rsid w:val="00A703D4"/>
    <w:rsid w:val="00AA7673"/>
    <w:rsid w:val="00BA682B"/>
    <w:rsid w:val="00BE0B3A"/>
    <w:rsid w:val="00C17585"/>
    <w:rsid w:val="00C85262"/>
    <w:rsid w:val="00CF2BAC"/>
    <w:rsid w:val="00D92E4B"/>
    <w:rsid w:val="00E321C0"/>
    <w:rsid w:val="00EB669D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262"/>
    <w:rPr>
      <w:color w:val="0000FF"/>
      <w:u w:val="single"/>
    </w:rPr>
  </w:style>
  <w:style w:type="paragraph" w:customStyle="1" w:styleId="ConsNormal">
    <w:name w:val="ConsNormal"/>
    <w:rsid w:val="00C8526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262"/>
    <w:rPr>
      <w:color w:val="0000FF"/>
      <w:u w:val="single"/>
    </w:rPr>
  </w:style>
  <w:style w:type="paragraph" w:customStyle="1" w:styleId="ConsNormal">
    <w:name w:val="ConsNormal"/>
    <w:rsid w:val="00C8526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1502002701" TargetMode="External"/><Relationship Id="rId5" Type="http://schemas.openxmlformats.org/officeDocument/2006/relationships/hyperlink" Target="http://www.sevkav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KBEnergo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Шопин Андрей Александрович</cp:lastModifiedBy>
  <cp:revision>8</cp:revision>
  <cp:lastPrinted>2013-04-25T14:30:00Z</cp:lastPrinted>
  <dcterms:created xsi:type="dcterms:W3CDTF">2013-04-25T14:26:00Z</dcterms:created>
  <dcterms:modified xsi:type="dcterms:W3CDTF">2013-04-29T13:48:00Z</dcterms:modified>
</cp:coreProperties>
</file>