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E40BDB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5F258E">
        <w:rPr>
          <w:b/>
          <w:sz w:val="26"/>
          <w:szCs w:val="26"/>
        </w:rPr>
        <w:t>1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2</w:t>
      </w:r>
      <w:r w:rsidR="004C7E6A" w:rsidRPr="004C7E6A">
        <w:rPr>
          <w:sz w:val="26"/>
          <w:szCs w:val="26"/>
        </w:rPr>
        <w:t>4</w:t>
      </w:r>
      <w:r w:rsidR="00E10FC4" w:rsidRPr="00E40BDB">
        <w:rPr>
          <w:sz w:val="26"/>
          <w:szCs w:val="26"/>
        </w:rPr>
        <w:t xml:space="preserve"> </w:t>
      </w:r>
      <w:r w:rsidR="00292B83" w:rsidRPr="00E40BDB">
        <w:rPr>
          <w:sz w:val="26"/>
          <w:szCs w:val="26"/>
        </w:rPr>
        <w:t>дека</w:t>
      </w:r>
      <w:r w:rsidR="00B77B35" w:rsidRPr="00E40BDB">
        <w:rPr>
          <w:sz w:val="26"/>
          <w:szCs w:val="26"/>
        </w:rPr>
        <w:t>бря</w:t>
      </w:r>
      <w:r w:rsidRPr="00E40BDB">
        <w:rPr>
          <w:sz w:val="26"/>
          <w:szCs w:val="26"/>
        </w:rPr>
        <w:t xml:space="preserve"> 2013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92B83" w:rsidRPr="00E40BDB">
        <w:rPr>
          <w:bCs/>
          <w:sz w:val="26"/>
          <w:szCs w:val="26"/>
        </w:rPr>
        <w:t>2</w:t>
      </w:r>
      <w:r w:rsidR="004C7E6A" w:rsidRPr="004C7E6A">
        <w:rPr>
          <w:bCs/>
          <w:sz w:val="26"/>
          <w:szCs w:val="26"/>
        </w:rPr>
        <w:t>5</w:t>
      </w:r>
      <w:r w:rsidR="00E10FC4" w:rsidRPr="00E40BDB">
        <w:rPr>
          <w:bCs/>
          <w:sz w:val="26"/>
          <w:szCs w:val="26"/>
        </w:rPr>
        <w:t xml:space="preserve"> </w:t>
      </w:r>
      <w:r w:rsidR="00292B83" w:rsidRPr="00E40BDB">
        <w:rPr>
          <w:bCs/>
          <w:sz w:val="26"/>
          <w:szCs w:val="26"/>
        </w:rPr>
        <w:t>дека</w:t>
      </w:r>
      <w:r w:rsidR="00A3574A" w:rsidRPr="00E40BDB">
        <w:rPr>
          <w:bCs/>
          <w:sz w:val="26"/>
          <w:szCs w:val="26"/>
        </w:rPr>
        <w:t>бря</w:t>
      </w:r>
      <w:r w:rsidRPr="00E40BDB">
        <w:rPr>
          <w:bCs/>
          <w:sz w:val="26"/>
          <w:szCs w:val="26"/>
        </w:rPr>
        <w:t xml:space="preserve"> 2013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Председатель Совета директоров:</w:t>
      </w:r>
      <w:r w:rsidR="00FF450B" w:rsidRPr="00E40BDB">
        <w:rPr>
          <w:b/>
          <w:sz w:val="26"/>
          <w:szCs w:val="26"/>
        </w:rPr>
        <w:t xml:space="preserve"> </w:t>
      </w:r>
      <w:r w:rsidR="00FF450B" w:rsidRPr="00E40BDB">
        <w:rPr>
          <w:sz w:val="26"/>
          <w:szCs w:val="26"/>
        </w:rPr>
        <w:t>Сельцовский Петр Андреевич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EE3B10" w:rsidRPr="00E40BDB">
        <w:rPr>
          <w:b/>
          <w:sz w:val="26"/>
          <w:szCs w:val="26"/>
        </w:rPr>
        <w:t xml:space="preserve"> </w:t>
      </w:r>
      <w:r w:rsidR="00EE3B10" w:rsidRPr="00E40BDB">
        <w:rPr>
          <w:sz w:val="26"/>
          <w:szCs w:val="26"/>
        </w:rPr>
        <w:t xml:space="preserve">Федотов Владимир Михайлович, </w:t>
      </w:r>
      <w:r w:rsidR="00BF45A6" w:rsidRPr="00E40BDB">
        <w:rPr>
          <w:sz w:val="26"/>
          <w:szCs w:val="26"/>
        </w:rPr>
        <w:t xml:space="preserve">Гурьянов Денис Львович,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принимала участие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4C7E6A" w:rsidRPr="004C7E6A" w:rsidRDefault="00E33F58" w:rsidP="004C7E6A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E40BDB">
        <w:rPr>
          <w:spacing w:val="-2"/>
          <w:sz w:val="26"/>
          <w:szCs w:val="26"/>
        </w:rPr>
        <w:t>1.</w:t>
      </w:r>
      <w:r w:rsidR="00292B83" w:rsidRPr="00E40BDB">
        <w:rPr>
          <w:spacing w:val="-2"/>
          <w:sz w:val="26"/>
          <w:szCs w:val="26"/>
        </w:rPr>
        <w:t xml:space="preserve">  </w:t>
      </w:r>
      <w:r w:rsidR="004C7E6A" w:rsidRPr="004C7E6A">
        <w:rPr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4C7E6A" w:rsidRPr="004C7E6A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4C7E6A" w:rsidRPr="004C7E6A">
        <w:rPr>
          <w:sz w:val="26"/>
          <w:szCs w:val="26"/>
        </w:rPr>
        <w:t xml:space="preserve">   за 2 квартал 2013 года.</w:t>
      </w:r>
    </w:p>
    <w:p w:rsidR="005F258E" w:rsidRDefault="00E33F58" w:rsidP="005F258E">
      <w:pPr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292B83" w:rsidRPr="00E40BDB">
        <w:rPr>
          <w:spacing w:val="-2"/>
          <w:sz w:val="26"/>
          <w:szCs w:val="26"/>
        </w:rPr>
        <w:t xml:space="preserve"> </w:t>
      </w:r>
      <w:r w:rsidR="005F258E">
        <w:rPr>
          <w:spacing w:val="-2"/>
          <w:sz w:val="26"/>
          <w:szCs w:val="26"/>
        </w:rPr>
        <w:t xml:space="preserve"> </w:t>
      </w:r>
      <w:r w:rsidR="005F258E" w:rsidRPr="005F258E">
        <w:rPr>
          <w:bCs/>
          <w:iCs/>
          <w:sz w:val="26"/>
          <w:szCs w:val="26"/>
        </w:rPr>
        <w:t>Об утверждении отчета об исполнении бизнес-плана Общества, включающего инвестиционную программу, за 3 квартал 2013 года.</w:t>
      </w:r>
    </w:p>
    <w:p w:rsidR="005F258E" w:rsidRDefault="005F258E" w:rsidP="005F258E">
      <w:pPr>
        <w:jc w:val="both"/>
        <w:rPr>
          <w:bCs/>
          <w:iCs/>
          <w:sz w:val="26"/>
          <w:szCs w:val="26"/>
        </w:rPr>
      </w:pPr>
      <w:r w:rsidRPr="005F258E">
        <w:rPr>
          <w:bCs/>
          <w:iCs/>
          <w:sz w:val="26"/>
          <w:szCs w:val="26"/>
        </w:rPr>
        <w:t>3</w:t>
      </w:r>
      <w:r>
        <w:rPr>
          <w:bCs/>
          <w:iCs/>
          <w:sz w:val="26"/>
          <w:szCs w:val="26"/>
        </w:rPr>
        <w:t xml:space="preserve">. </w:t>
      </w:r>
      <w:bookmarkStart w:id="0" w:name="_GoBack"/>
      <w:bookmarkEnd w:id="0"/>
      <w:r w:rsidRPr="005F258E">
        <w:rPr>
          <w:bCs/>
          <w:iCs/>
          <w:sz w:val="26"/>
          <w:szCs w:val="26"/>
        </w:rPr>
        <w:t>О предварительном одобрении Коллективного договора ОАО «Севкавказэнерго» на 2013-2015 годы.</w:t>
      </w:r>
    </w:p>
    <w:p w:rsidR="005F258E" w:rsidRPr="005F258E" w:rsidRDefault="005F258E" w:rsidP="005F258E">
      <w:pPr>
        <w:jc w:val="both"/>
        <w:rPr>
          <w:bCs/>
          <w:i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4C7E6A" w:rsidRPr="004C7E6A" w:rsidRDefault="00A370CB" w:rsidP="004C7E6A">
      <w:pPr>
        <w:jc w:val="both"/>
        <w:rPr>
          <w:sz w:val="26"/>
          <w:szCs w:val="26"/>
          <w:lang w:eastAsia="en-US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5F258E">
        <w:rPr>
          <w:b/>
          <w:sz w:val="26"/>
          <w:szCs w:val="26"/>
        </w:rPr>
        <w:t xml:space="preserve"> </w:t>
      </w:r>
      <w:r w:rsidR="004C7E6A" w:rsidRPr="004C7E6A">
        <w:rPr>
          <w:sz w:val="26"/>
          <w:szCs w:val="26"/>
          <w:lang w:eastAsia="en-US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4C7E6A" w:rsidRPr="004C7E6A">
        <w:rPr>
          <w:sz w:val="26"/>
          <w:szCs w:val="26"/>
          <w:lang w:eastAsia="en-US"/>
        </w:rPr>
        <w:t>выполнения целевых значений ключевых показателей эффективности Общества</w:t>
      </w:r>
      <w:proofErr w:type="gramEnd"/>
      <w:r w:rsidR="004C7E6A" w:rsidRPr="004C7E6A">
        <w:rPr>
          <w:sz w:val="26"/>
          <w:szCs w:val="26"/>
          <w:lang w:eastAsia="en-US"/>
        </w:rPr>
        <w:t xml:space="preserve">   за 2 квартал 2013 года.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5F258E" w:rsidRDefault="004C7E6A" w:rsidP="00A370CB">
      <w:pPr>
        <w:ind w:right="-2"/>
        <w:jc w:val="both"/>
        <w:rPr>
          <w:sz w:val="26"/>
          <w:szCs w:val="26"/>
        </w:rPr>
      </w:pPr>
      <w:r w:rsidRPr="004C7E6A">
        <w:rPr>
          <w:sz w:val="26"/>
          <w:szCs w:val="26"/>
        </w:rPr>
        <w:t xml:space="preserve">Утвердить итоги </w:t>
      </w:r>
      <w:proofErr w:type="gramStart"/>
      <w:r w:rsidRPr="004C7E6A">
        <w:rPr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Pr="004C7E6A">
        <w:rPr>
          <w:sz w:val="26"/>
          <w:szCs w:val="26"/>
        </w:rPr>
        <w:t xml:space="preserve"> за 2 квартал  2013г. согласно Приложению № 1 к настоящему решению Совета директоров Общества</w:t>
      </w:r>
      <w:r w:rsidR="005F258E">
        <w:rPr>
          <w:sz w:val="26"/>
          <w:szCs w:val="26"/>
        </w:rPr>
        <w:t>.</w:t>
      </w:r>
    </w:p>
    <w:p w:rsidR="00A370CB" w:rsidRPr="00E40BDB" w:rsidRDefault="00A370CB" w:rsidP="00A370CB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</w:t>
      </w:r>
      <w:r w:rsidR="00E33F58" w:rsidRPr="00E40BDB">
        <w:rPr>
          <w:b/>
          <w:sz w:val="26"/>
          <w:szCs w:val="26"/>
        </w:rPr>
        <w:t>6</w:t>
      </w:r>
      <w:r w:rsidRPr="00E40BDB">
        <w:rPr>
          <w:b/>
          <w:sz w:val="26"/>
          <w:szCs w:val="26"/>
        </w:rPr>
        <w:t xml:space="preserve"> </w:t>
      </w:r>
      <w:r w:rsidRPr="00E40BDB">
        <w:rPr>
          <w:sz w:val="26"/>
          <w:szCs w:val="26"/>
        </w:rPr>
        <w:t>(</w:t>
      </w:r>
      <w:r w:rsidR="00BF45A6" w:rsidRPr="00E40BDB">
        <w:rPr>
          <w:sz w:val="26"/>
          <w:szCs w:val="26"/>
        </w:rPr>
        <w:t xml:space="preserve">П.А. Сельцовский, В.М. Федотов, Д.Л. Гурьянов, </w:t>
      </w:r>
      <w:r w:rsidR="00701500" w:rsidRPr="00E40BDB">
        <w:rPr>
          <w:sz w:val="26"/>
          <w:szCs w:val="26"/>
        </w:rPr>
        <w:t xml:space="preserve">А.В. </w:t>
      </w:r>
      <w:proofErr w:type="spellStart"/>
      <w:r w:rsidR="00701500" w:rsidRPr="00E40BDB">
        <w:rPr>
          <w:sz w:val="26"/>
          <w:szCs w:val="26"/>
        </w:rPr>
        <w:t>Ейст</w:t>
      </w:r>
      <w:proofErr w:type="spellEnd"/>
      <w:r w:rsidR="00BF45A6" w:rsidRPr="00E40BDB">
        <w:rPr>
          <w:sz w:val="26"/>
          <w:szCs w:val="26"/>
        </w:rPr>
        <w:t xml:space="preserve">, </w:t>
      </w:r>
      <w:proofErr w:type="spellStart"/>
      <w:r w:rsidR="00701500" w:rsidRPr="00E40BDB">
        <w:rPr>
          <w:sz w:val="26"/>
          <w:szCs w:val="26"/>
        </w:rPr>
        <w:t>К.А.Иорданиди</w:t>
      </w:r>
      <w:proofErr w:type="spellEnd"/>
      <w:r w:rsidR="00A61428" w:rsidRPr="00E40BDB">
        <w:rPr>
          <w:sz w:val="26"/>
          <w:szCs w:val="26"/>
        </w:rPr>
        <w:t xml:space="preserve">, И.А. </w:t>
      </w:r>
      <w:proofErr w:type="spellStart"/>
      <w:r w:rsidR="00A61428" w:rsidRPr="00E40BDB">
        <w:rPr>
          <w:sz w:val="26"/>
          <w:szCs w:val="26"/>
        </w:rPr>
        <w:t>Шпинев</w:t>
      </w:r>
      <w:proofErr w:type="spellEnd"/>
      <w:r w:rsidRPr="00E40BDB">
        <w:rPr>
          <w:sz w:val="26"/>
          <w:szCs w:val="26"/>
        </w:rPr>
        <w:t>)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b/>
          <w:sz w:val="26"/>
          <w:szCs w:val="26"/>
        </w:rPr>
        <w:lastRenderedPageBreak/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701500" w:rsidRPr="00E40BDB" w:rsidRDefault="00A3574A" w:rsidP="00292B83">
      <w:pPr>
        <w:tabs>
          <w:tab w:val="num" w:pos="900"/>
          <w:tab w:val="num" w:pos="1080"/>
        </w:tabs>
        <w:suppressAutoHyphens/>
        <w:jc w:val="both"/>
        <w:rPr>
          <w:b/>
          <w:bCs/>
          <w:iCs/>
          <w:sz w:val="26"/>
          <w:szCs w:val="26"/>
        </w:rPr>
      </w:pPr>
      <w:r w:rsidRPr="00E40BDB">
        <w:rPr>
          <w:b/>
          <w:bCs/>
          <w:color w:val="000000"/>
          <w:sz w:val="26"/>
          <w:szCs w:val="26"/>
        </w:rPr>
        <w:t>Вопрос №2:</w:t>
      </w:r>
      <w:r w:rsidR="002C068A" w:rsidRPr="00E40BDB">
        <w:rPr>
          <w:b/>
          <w:bCs/>
          <w:color w:val="000000"/>
          <w:sz w:val="26"/>
          <w:szCs w:val="26"/>
        </w:rPr>
        <w:tab/>
      </w:r>
      <w:r w:rsidR="005F258E">
        <w:rPr>
          <w:b/>
          <w:bCs/>
          <w:color w:val="000000"/>
          <w:sz w:val="26"/>
          <w:szCs w:val="26"/>
        </w:rPr>
        <w:t xml:space="preserve"> </w:t>
      </w:r>
      <w:r w:rsidR="005F258E" w:rsidRPr="005F258E">
        <w:rPr>
          <w:bCs/>
          <w:iCs/>
          <w:sz w:val="26"/>
          <w:szCs w:val="26"/>
        </w:rPr>
        <w:t>Об утверждении отчета об исполнении бизнес-плана Общества, включающего инвестиционную программу, за 3 квартал 2013 года.</w:t>
      </w:r>
    </w:p>
    <w:p w:rsidR="00A370CB" w:rsidRPr="00E40BDB" w:rsidRDefault="00A370CB" w:rsidP="00A370CB">
      <w:pPr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</w:p>
    <w:p w:rsidR="005F258E" w:rsidRPr="005F258E" w:rsidRDefault="005F258E" w:rsidP="005F258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258E">
        <w:rPr>
          <w:sz w:val="26"/>
          <w:szCs w:val="26"/>
        </w:rPr>
        <w:t xml:space="preserve">Утвердить отчет об исполнении бизнес-плана Общества, включающего инвестиционную программу, за </w:t>
      </w:r>
      <w:r>
        <w:rPr>
          <w:sz w:val="26"/>
          <w:szCs w:val="26"/>
        </w:rPr>
        <w:t xml:space="preserve">9 месяцев, включая </w:t>
      </w:r>
      <w:r w:rsidRPr="005F258E">
        <w:rPr>
          <w:sz w:val="26"/>
          <w:szCs w:val="26"/>
        </w:rPr>
        <w:t>3 квартал 2013 года согласно Приложению № 2  к настоящему решению Совета директоров Общества.</w:t>
      </w:r>
    </w:p>
    <w:p w:rsidR="005F258E" w:rsidRPr="005F258E" w:rsidRDefault="005F258E" w:rsidP="005F258E">
      <w:pPr>
        <w:shd w:val="clear" w:color="auto" w:fill="FFFFFF"/>
        <w:autoSpaceDN w:val="0"/>
        <w:jc w:val="both"/>
        <w:rPr>
          <w:sz w:val="26"/>
          <w:szCs w:val="26"/>
        </w:rPr>
      </w:pPr>
    </w:p>
    <w:p w:rsidR="00A370CB" w:rsidRPr="00E40BDB" w:rsidRDefault="00A370CB" w:rsidP="00A370CB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701500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</w:t>
      </w:r>
      <w:r w:rsidR="00E33F58" w:rsidRPr="00E40BDB">
        <w:rPr>
          <w:b/>
          <w:sz w:val="26"/>
          <w:szCs w:val="26"/>
        </w:rPr>
        <w:t>6</w:t>
      </w:r>
      <w:r w:rsidRPr="00E40BDB">
        <w:rPr>
          <w:b/>
          <w:sz w:val="26"/>
          <w:szCs w:val="26"/>
        </w:rPr>
        <w:t xml:space="preserve"> </w:t>
      </w:r>
      <w:r w:rsidR="00701500" w:rsidRPr="00E40BDB">
        <w:rPr>
          <w:sz w:val="26"/>
          <w:szCs w:val="26"/>
        </w:rPr>
        <w:t>(П.А. Сельцовский, В.М. Федотов, Д.Л. Гурь</w:t>
      </w:r>
      <w:r w:rsidR="00E33F58" w:rsidRPr="00E40BDB">
        <w:rPr>
          <w:sz w:val="26"/>
          <w:szCs w:val="26"/>
        </w:rPr>
        <w:t xml:space="preserve">янов, А.В. </w:t>
      </w:r>
      <w:proofErr w:type="spellStart"/>
      <w:r w:rsidR="00E33F58" w:rsidRPr="00E40BDB">
        <w:rPr>
          <w:sz w:val="26"/>
          <w:szCs w:val="26"/>
        </w:rPr>
        <w:t>Ейст</w:t>
      </w:r>
      <w:proofErr w:type="spellEnd"/>
      <w:r w:rsidR="00E33F58" w:rsidRPr="00E40BDB">
        <w:rPr>
          <w:sz w:val="26"/>
          <w:szCs w:val="26"/>
        </w:rPr>
        <w:t xml:space="preserve">, </w:t>
      </w:r>
      <w:proofErr w:type="spellStart"/>
      <w:r w:rsidR="00E33F58" w:rsidRPr="00E40BDB">
        <w:rPr>
          <w:sz w:val="26"/>
          <w:szCs w:val="26"/>
        </w:rPr>
        <w:t>К.А.Иорданиди</w:t>
      </w:r>
      <w:proofErr w:type="spellEnd"/>
      <w:r w:rsidR="00E33F58" w:rsidRPr="00E40BDB">
        <w:rPr>
          <w:sz w:val="26"/>
          <w:szCs w:val="26"/>
        </w:rPr>
        <w:t xml:space="preserve">, </w:t>
      </w:r>
      <w:r w:rsidR="00701500" w:rsidRPr="00E40BDB">
        <w:rPr>
          <w:sz w:val="26"/>
          <w:szCs w:val="26"/>
        </w:rPr>
        <w:t xml:space="preserve">И.А. </w:t>
      </w:r>
      <w:proofErr w:type="spellStart"/>
      <w:r w:rsidR="00701500" w:rsidRPr="00E40BDB">
        <w:rPr>
          <w:sz w:val="26"/>
          <w:szCs w:val="26"/>
        </w:rPr>
        <w:t>Шпинев</w:t>
      </w:r>
      <w:proofErr w:type="spellEnd"/>
      <w:r w:rsidR="00701500" w:rsidRPr="00E40BDB">
        <w:rPr>
          <w:sz w:val="26"/>
          <w:szCs w:val="26"/>
        </w:rPr>
        <w:t xml:space="preserve">) </w:t>
      </w:r>
    </w:p>
    <w:p w:rsidR="00A370CB" w:rsidRPr="00E40BDB" w:rsidRDefault="00A370CB" w:rsidP="00A370CB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A370CB" w:rsidRPr="00E40BDB" w:rsidRDefault="00A370CB" w:rsidP="00A370CB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A370CB" w:rsidRDefault="00A370CB" w:rsidP="00A370CB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5F258E" w:rsidRPr="005F258E" w:rsidRDefault="005F258E" w:rsidP="005F258E">
      <w:pPr>
        <w:pStyle w:val="a9"/>
        <w:tabs>
          <w:tab w:val="left" w:pos="426"/>
        </w:tabs>
        <w:ind w:left="0"/>
        <w:jc w:val="both"/>
        <w:rPr>
          <w:spacing w:val="-2"/>
          <w:sz w:val="26"/>
          <w:szCs w:val="26"/>
        </w:rPr>
      </w:pPr>
      <w:r w:rsidRPr="00E40BDB">
        <w:rPr>
          <w:b/>
          <w:bCs/>
          <w:color w:val="000000"/>
          <w:sz w:val="26"/>
          <w:szCs w:val="26"/>
        </w:rPr>
        <w:t>Вопрос №</w:t>
      </w:r>
      <w:r>
        <w:rPr>
          <w:b/>
          <w:bCs/>
          <w:color w:val="000000"/>
          <w:sz w:val="26"/>
          <w:szCs w:val="26"/>
        </w:rPr>
        <w:t>3</w:t>
      </w:r>
      <w:r w:rsidRPr="00E40BDB">
        <w:rPr>
          <w:b/>
          <w:bCs/>
          <w:color w:val="000000"/>
          <w:sz w:val="26"/>
          <w:szCs w:val="26"/>
        </w:rPr>
        <w:t>:</w:t>
      </w:r>
      <w:r w:rsidRPr="00E40BD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</w:t>
      </w:r>
      <w:r w:rsidRPr="005F258E">
        <w:rPr>
          <w:spacing w:val="-2"/>
          <w:sz w:val="26"/>
          <w:szCs w:val="26"/>
        </w:rPr>
        <w:t>О предварительном одобрении Коллективного договора ОАО «Севкавказэнерго» на 2013-2015 годы.</w:t>
      </w:r>
    </w:p>
    <w:p w:rsidR="005F258E" w:rsidRPr="00E40BDB" w:rsidRDefault="005F258E" w:rsidP="005F258E">
      <w:pPr>
        <w:tabs>
          <w:tab w:val="num" w:pos="900"/>
          <w:tab w:val="num" w:pos="1080"/>
        </w:tabs>
        <w:suppressAutoHyphens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Решение:</w:t>
      </w:r>
    </w:p>
    <w:p w:rsidR="005F258E" w:rsidRPr="005F258E" w:rsidRDefault="005F258E" w:rsidP="005F258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Перенести рассмотрение вопроса на более поздний срок.</w:t>
      </w:r>
    </w:p>
    <w:p w:rsidR="005F258E" w:rsidRPr="005F258E" w:rsidRDefault="005F258E" w:rsidP="005F258E">
      <w:pPr>
        <w:shd w:val="clear" w:color="auto" w:fill="FFFFFF"/>
        <w:autoSpaceDN w:val="0"/>
        <w:jc w:val="both"/>
        <w:rPr>
          <w:sz w:val="26"/>
          <w:szCs w:val="26"/>
        </w:rPr>
      </w:pPr>
    </w:p>
    <w:p w:rsidR="005F258E" w:rsidRPr="00E40BDB" w:rsidRDefault="005F258E" w:rsidP="005F258E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5F258E" w:rsidRPr="00E40BDB" w:rsidRDefault="005F258E" w:rsidP="005F258E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 xml:space="preserve">«ЗА» - 6 </w:t>
      </w:r>
      <w:r w:rsidRPr="00E40BDB">
        <w:rPr>
          <w:sz w:val="26"/>
          <w:szCs w:val="26"/>
        </w:rPr>
        <w:t xml:space="preserve">(П.А. Сельцовский, В.М. Федотов, Д.Л. Гурьянов, А.В. </w:t>
      </w:r>
      <w:proofErr w:type="spellStart"/>
      <w:r w:rsidRPr="00E40BDB">
        <w:rPr>
          <w:sz w:val="26"/>
          <w:szCs w:val="26"/>
        </w:rPr>
        <w:t>Ейст</w:t>
      </w:r>
      <w:proofErr w:type="spellEnd"/>
      <w:r w:rsidRPr="00E40BDB">
        <w:rPr>
          <w:sz w:val="26"/>
          <w:szCs w:val="26"/>
        </w:rPr>
        <w:t xml:space="preserve">, </w:t>
      </w:r>
      <w:proofErr w:type="spellStart"/>
      <w:r w:rsidRPr="00E40BDB">
        <w:rPr>
          <w:sz w:val="26"/>
          <w:szCs w:val="26"/>
        </w:rPr>
        <w:t>К.А.Иорданиди</w:t>
      </w:r>
      <w:proofErr w:type="spellEnd"/>
      <w:r w:rsidRPr="00E40BDB">
        <w:rPr>
          <w:sz w:val="26"/>
          <w:szCs w:val="26"/>
        </w:rPr>
        <w:t xml:space="preserve">, И.А. </w:t>
      </w:r>
      <w:proofErr w:type="spellStart"/>
      <w:r w:rsidRPr="00E40BDB">
        <w:rPr>
          <w:sz w:val="26"/>
          <w:szCs w:val="26"/>
        </w:rPr>
        <w:t>Шпинев</w:t>
      </w:r>
      <w:proofErr w:type="spellEnd"/>
      <w:r w:rsidRPr="00E40BDB">
        <w:rPr>
          <w:sz w:val="26"/>
          <w:szCs w:val="26"/>
        </w:rPr>
        <w:t xml:space="preserve">) </w:t>
      </w:r>
    </w:p>
    <w:p w:rsidR="005F258E" w:rsidRPr="00E40BDB" w:rsidRDefault="005F258E" w:rsidP="005F258E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нет</w:t>
      </w:r>
    </w:p>
    <w:p w:rsidR="005F258E" w:rsidRPr="00E40BDB" w:rsidRDefault="005F258E" w:rsidP="005F258E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5F258E" w:rsidRDefault="005F258E" w:rsidP="005F258E">
      <w:pPr>
        <w:rPr>
          <w:sz w:val="26"/>
          <w:szCs w:val="26"/>
        </w:rPr>
      </w:pPr>
      <w:r w:rsidRPr="00E40BDB">
        <w:rPr>
          <w:sz w:val="26"/>
          <w:szCs w:val="26"/>
        </w:rPr>
        <w:t>Решение принято единогласно.</w:t>
      </w:r>
    </w:p>
    <w:p w:rsidR="004206CA" w:rsidRDefault="004206CA" w:rsidP="00A370CB">
      <w:pPr>
        <w:rPr>
          <w:sz w:val="26"/>
          <w:szCs w:val="26"/>
        </w:rPr>
      </w:pPr>
    </w:p>
    <w:p w:rsidR="005F258E" w:rsidRPr="00E40BDB" w:rsidRDefault="005F258E" w:rsidP="00A370CB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Pr="00E40BDB">
              <w:rPr>
                <w:sz w:val="26"/>
                <w:szCs w:val="26"/>
              </w:rPr>
              <w:t>П.А. Сельцовский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E33F58"/>
    <w:sectPr w:rsidR="007B4AAD" w:rsidRPr="00D07BA8" w:rsidSect="00292B8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1F195A"/>
    <w:rsid w:val="0021216E"/>
    <w:rsid w:val="002504A2"/>
    <w:rsid w:val="00271935"/>
    <w:rsid w:val="002733D3"/>
    <w:rsid w:val="00292B83"/>
    <w:rsid w:val="002C068A"/>
    <w:rsid w:val="00311F56"/>
    <w:rsid w:val="00352741"/>
    <w:rsid w:val="004206CA"/>
    <w:rsid w:val="004C7E6A"/>
    <w:rsid w:val="004F55F9"/>
    <w:rsid w:val="0056394A"/>
    <w:rsid w:val="005E2FC9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45B33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D916-370B-4FE9-9456-B8FBFEA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Jurist3</cp:lastModifiedBy>
  <cp:revision>4</cp:revision>
  <cp:lastPrinted>2013-10-30T07:16:00Z</cp:lastPrinted>
  <dcterms:created xsi:type="dcterms:W3CDTF">2013-12-23T07:17:00Z</dcterms:created>
  <dcterms:modified xsi:type="dcterms:W3CDTF">2013-12-25T05:56:00Z</dcterms:modified>
</cp:coreProperties>
</file>